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43EC" w14:textId="59DF1A78" w:rsidR="00332663" w:rsidRPr="00FD13AB" w:rsidRDefault="00D527AE" w:rsidP="00D527AE">
      <w:pPr>
        <w:rPr>
          <w:rFonts w:ascii="Arial" w:hAnsi="Arial" w:cs="Arial"/>
          <w:b/>
          <w:bCs/>
          <w:sz w:val="20"/>
          <w:szCs w:val="20"/>
        </w:rPr>
      </w:pPr>
      <w:bookmarkStart w:id="0" w:name="_Hlk100240263"/>
      <w:r w:rsidRPr="00FD13AB">
        <w:rPr>
          <w:rFonts w:ascii="Arial" w:hAnsi="Arial" w:cs="Arial"/>
          <w:b/>
          <w:bCs/>
          <w:sz w:val="20"/>
          <w:szCs w:val="20"/>
        </w:rPr>
        <w:t xml:space="preserve">London Anchor Institutions’ Network </w:t>
      </w:r>
      <w:r w:rsidR="00F01558">
        <w:rPr>
          <w:rFonts w:ascii="Arial" w:hAnsi="Arial" w:cs="Arial"/>
          <w:b/>
          <w:bCs/>
          <w:sz w:val="20"/>
          <w:szCs w:val="20"/>
        </w:rPr>
        <w:t xml:space="preserve">(LAIN) </w:t>
      </w:r>
      <w:r w:rsidR="00F01943">
        <w:rPr>
          <w:rFonts w:ascii="Arial" w:hAnsi="Arial" w:cs="Arial"/>
          <w:b/>
          <w:bCs/>
          <w:sz w:val="20"/>
          <w:szCs w:val="20"/>
        </w:rPr>
        <w:t xml:space="preserve">Hiring &amp; Skills </w:t>
      </w:r>
      <w:r w:rsidRPr="00FD13AB">
        <w:rPr>
          <w:rFonts w:ascii="Arial" w:hAnsi="Arial" w:cs="Arial"/>
          <w:b/>
          <w:bCs/>
          <w:sz w:val="20"/>
          <w:szCs w:val="20"/>
        </w:rPr>
        <w:t xml:space="preserve">Working Group </w:t>
      </w:r>
    </w:p>
    <w:p w14:paraId="57B3422A" w14:textId="77777777" w:rsidR="00332663" w:rsidRPr="00FD13AB" w:rsidRDefault="00332663" w:rsidP="00D527AE">
      <w:pPr>
        <w:rPr>
          <w:rFonts w:ascii="Arial" w:hAnsi="Arial" w:cs="Arial"/>
          <w:b/>
          <w:bCs/>
          <w:sz w:val="20"/>
          <w:szCs w:val="20"/>
        </w:rPr>
      </w:pPr>
    </w:p>
    <w:p w14:paraId="68089F2E" w14:textId="6A764EA0" w:rsidR="00D527AE" w:rsidRPr="00FD13AB" w:rsidRDefault="00D527AE" w:rsidP="00D527AE">
      <w:pPr>
        <w:rPr>
          <w:rFonts w:ascii="Arial" w:hAnsi="Arial" w:cs="Arial"/>
          <w:b/>
          <w:bCs/>
          <w:sz w:val="20"/>
          <w:szCs w:val="20"/>
        </w:rPr>
      </w:pPr>
      <w:r w:rsidRPr="00FD13AB">
        <w:rPr>
          <w:rFonts w:ascii="Arial" w:hAnsi="Arial" w:cs="Arial"/>
          <w:b/>
          <w:bCs/>
          <w:sz w:val="20"/>
          <w:szCs w:val="20"/>
        </w:rPr>
        <w:t>Minutes</w:t>
      </w:r>
    </w:p>
    <w:p w14:paraId="4F182A06" w14:textId="77777777" w:rsidR="00EA43E8" w:rsidRPr="00FD13AB" w:rsidRDefault="00EA43E8" w:rsidP="00AF22A0">
      <w:pPr>
        <w:rPr>
          <w:rFonts w:ascii="Arial" w:hAnsi="Arial" w:cs="Arial"/>
          <w:b/>
          <w:bCs/>
          <w:sz w:val="20"/>
          <w:szCs w:val="20"/>
        </w:rPr>
      </w:pPr>
    </w:p>
    <w:p w14:paraId="14E2BF88" w14:textId="6CEB29A6" w:rsidR="00EA43E8" w:rsidRPr="00FD13AB" w:rsidRDefault="00332663" w:rsidP="00AF22A0">
      <w:pPr>
        <w:rPr>
          <w:rFonts w:ascii="Arial" w:hAnsi="Arial" w:cs="Arial"/>
          <w:b/>
          <w:bCs/>
          <w:sz w:val="20"/>
          <w:szCs w:val="20"/>
        </w:rPr>
      </w:pPr>
      <w:r w:rsidRPr="00FD13AB">
        <w:rPr>
          <w:rFonts w:ascii="Arial" w:hAnsi="Arial" w:cs="Arial"/>
          <w:b/>
          <w:bCs/>
          <w:sz w:val="20"/>
          <w:szCs w:val="20"/>
        </w:rPr>
        <w:t>1</w:t>
      </w:r>
      <w:r w:rsidR="00F01943">
        <w:rPr>
          <w:rFonts w:ascii="Arial" w:hAnsi="Arial" w:cs="Arial"/>
          <w:b/>
          <w:bCs/>
          <w:sz w:val="20"/>
          <w:szCs w:val="20"/>
        </w:rPr>
        <w:t>6</w:t>
      </w:r>
      <w:r w:rsidRPr="00FD13AB">
        <w:rPr>
          <w:rFonts w:ascii="Arial" w:hAnsi="Arial" w:cs="Arial"/>
          <w:b/>
          <w:bCs/>
          <w:sz w:val="20"/>
          <w:szCs w:val="20"/>
        </w:rPr>
        <w:t>:00 – 1</w:t>
      </w:r>
      <w:r w:rsidR="00F01943">
        <w:rPr>
          <w:rFonts w:ascii="Arial" w:hAnsi="Arial" w:cs="Arial"/>
          <w:b/>
          <w:bCs/>
          <w:sz w:val="20"/>
          <w:szCs w:val="20"/>
        </w:rPr>
        <w:t>7</w:t>
      </w:r>
      <w:r w:rsidRPr="00FD13AB">
        <w:rPr>
          <w:rFonts w:ascii="Arial" w:hAnsi="Arial" w:cs="Arial"/>
          <w:b/>
          <w:bCs/>
          <w:sz w:val="20"/>
          <w:szCs w:val="20"/>
        </w:rPr>
        <w:t>:</w:t>
      </w:r>
      <w:r w:rsidR="00F01943">
        <w:rPr>
          <w:rFonts w:ascii="Arial" w:hAnsi="Arial" w:cs="Arial"/>
          <w:b/>
          <w:bCs/>
          <w:sz w:val="20"/>
          <w:szCs w:val="20"/>
        </w:rPr>
        <w:t>3</w:t>
      </w:r>
      <w:r w:rsidRPr="00FD13AB">
        <w:rPr>
          <w:rFonts w:ascii="Arial" w:hAnsi="Arial" w:cs="Arial"/>
          <w:b/>
          <w:bCs/>
          <w:sz w:val="20"/>
          <w:szCs w:val="20"/>
        </w:rPr>
        <w:t xml:space="preserve">0 GMT, </w:t>
      </w:r>
      <w:r w:rsidR="00881087">
        <w:rPr>
          <w:rFonts w:ascii="Arial" w:hAnsi="Arial" w:cs="Arial"/>
          <w:b/>
          <w:bCs/>
          <w:sz w:val="20"/>
          <w:szCs w:val="20"/>
        </w:rPr>
        <w:t>11 July</w:t>
      </w:r>
      <w:r w:rsidRPr="00FD13AB">
        <w:rPr>
          <w:rFonts w:ascii="Arial" w:hAnsi="Arial" w:cs="Arial"/>
          <w:b/>
          <w:bCs/>
          <w:sz w:val="20"/>
          <w:szCs w:val="20"/>
        </w:rPr>
        <w:t xml:space="preserve"> 2</w:t>
      </w:r>
      <w:r w:rsidR="00EA43E8" w:rsidRPr="00FD13AB">
        <w:rPr>
          <w:rFonts w:ascii="Arial" w:hAnsi="Arial" w:cs="Arial"/>
          <w:b/>
          <w:bCs/>
          <w:sz w:val="20"/>
          <w:szCs w:val="20"/>
        </w:rPr>
        <w:t xml:space="preserve">022 </w:t>
      </w:r>
    </w:p>
    <w:bookmarkEnd w:id="0"/>
    <w:p w14:paraId="3626B3D9" w14:textId="05CE5EB5" w:rsidR="00C8627B" w:rsidRPr="00FD13AB" w:rsidRDefault="00C8627B" w:rsidP="00AF22A0">
      <w:pPr>
        <w:rPr>
          <w:rFonts w:ascii="Arial" w:hAnsi="Arial" w:cs="Arial"/>
          <w:b/>
          <w:bCs/>
          <w:sz w:val="20"/>
          <w:szCs w:val="20"/>
        </w:rPr>
      </w:pPr>
    </w:p>
    <w:p w14:paraId="5913F52F" w14:textId="0E3000A8" w:rsidR="00C8627B" w:rsidRDefault="00C8627B" w:rsidP="00AF22A0">
      <w:pPr>
        <w:rPr>
          <w:rFonts w:ascii="Arial" w:hAnsi="Arial" w:cs="Arial"/>
          <w:sz w:val="20"/>
          <w:szCs w:val="20"/>
        </w:rPr>
      </w:pPr>
      <w:r w:rsidRPr="00FD13AB">
        <w:rPr>
          <w:rFonts w:ascii="Arial" w:hAnsi="Arial" w:cs="Arial"/>
          <w:sz w:val="20"/>
          <w:szCs w:val="20"/>
        </w:rPr>
        <w:t xml:space="preserve">Meeting convened </w:t>
      </w:r>
      <w:r w:rsidR="00503DE9" w:rsidRPr="00FD13AB">
        <w:rPr>
          <w:rFonts w:ascii="Arial" w:hAnsi="Arial" w:cs="Arial"/>
          <w:sz w:val="20"/>
          <w:szCs w:val="20"/>
        </w:rPr>
        <w:t>via Teams</w:t>
      </w:r>
    </w:p>
    <w:p w14:paraId="3F0D0F27" w14:textId="77777777" w:rsidR="0044285C" w:rsidRDefault="0044285C" w:rsidP="00AF22A0">
      <w:pPr>
        <w:rPr>
          <w:rFonts w:ascii="Arial" w:hAnsi="Arial" w:cs="Arial"/>
          <w:sz w:val="20"/>
          <w:szCs w:val="20"/>
        </w:rPr>
      </w:pPr>
    </w:p>
    <w:p w14:paraId="0B8F46CF" w14:textId="25FC1AEB" w:rsidR="0044285C" w:rsidRPr="0044285C" w:rsidRDefault="005F4AE1" w:rsidP="00AF22A0">
      <w:pPr>
        <w:rPr>
          <w:rFonts w:ascii="Arial" w:hAnsi="Arial" w:cs="Arial"/>
          <w:b/>
          <w:bCs/>
          <w:sz w:val="20"/>
          <w:szCs w:val="20"/>
        </w:rPr>
      </w:pPr>
      <w:r>
        <w:rPr>
          <w:rFonts w:ascii="Arial" w:hAnsi="Arial" w:cs="Arial"/>
          <w:b/>
          <w:bCs/>
          <w:sz w:val="20"/>
          <w:szCs w:val="20"/>
        </w:rPr>
        <w:t>Co-Chairs</w:t>
      </w:r>
      <w:r w:rsidR="0044285C" w:rsidRPr="0044285C">
        <w:rPr>
          <w:rFonts w:ascii="Arial" w:hAnsi="Arial" w:cs="Arial"/>
          <w:b/>
          <w:bCs/>
          <w:sz w:val="20"/>
          <w:szCs w:val="20"/>
        </w:rPr>
        <w:t xml:space="preserve">: </w:t>
      </w:r>
      <w:r>
        <w:rPr>
          <w:rFonts w:ascii="Arial" w:hAnsi="Arial" w:cs="Arial"/>
          <w:color w:val="000000" w:themeColor="text1"/>
          <w:sz w:val="20"/>
          <w:szCs w:val="20"/>
        </w:rPr>
        <w:t>Janet Gardner</w:t>
      </w:r>
      <w:r w:rsidR="0044285C" w:rsidRPr="00FD13AB">
        <w:rPr>
          <w:rFonts w:ascii="Arial" w:hAnsi="Arial" w:cs="Arial"/>
          <w:color w:val="000000" w:themeColor="text1"/>
          <w:sz w:val="20"/>
          <w:szCs w:val="20"/>
        </w:rPr>
        <w:t xml:space="preserve"> (</w:t>
      </w:r>
      <w:r>
        <w:rPr>
          <w:rFonts w:ascii="Arial" w:hAnsi="Arial" w:cs="Arial"/>
          <w:color w:val="000000" w:themeColor="text1"/>
          <w:sz w:val="20"/>
          <w:szCs w:val="20"/>
        </w:rPr>
        <w:t>Waltham Forest</w:t>
      </w:r>
      <w:r w:rsidR="001C598A">
        <w:rPr>
          <w:rFonts w:ascii="Arial" w:hAnsi="Arial" w:cs="Arial"/>
          <w:color w:val="000000" w:themeColor="text1"/>
          <w:sz w:val="20"/>
          <w:szCs w:val="20"/>
        </w:rPr>
        <w:t xml:space="preserve"> College</w:t>
      </w:r>
      <w:r w:rsidR="0044285C" w:rsidRPr="00FD13AB">
        <w:rPr>
          <w:rFonts w:ascii="Arial" w:hAnsi="Arial" w:cs="Arial"/>
          <w:color w:val="000000" w:themeColor="text1"/>
          <w:sz w:val="20"/>
          <w:szCs w:val="20"/>
        </w:rPr>
        <w:t>)</w:t>
      </w:r>
      <w:r>
        <w:rPr>
          <w:rFonts w:ascii="Arial" w:hAnsi="Arial" w:cs="Arial"/>
          <w:color w:val="000000" w:themeColor="text1"/>
          <w:sz w:val="20"/>
          <w:szCs w:val="20"/>
        </w:rPr>
        <w:t xml:space="preserve"> &amp; Karima Khandker (Thames Water)</w:t>
      </w:r>
      <w:r w:rsidR="00747239">
        <w:rPr>
          <w:rFonts w:ascii="Arial" w:hAnsi="Arial" w:cs="Arial"/>
          <w:color w:val="000000" w:themeColor="text1"/>
          <w:sz w:val="20"/>
          <w:szCs w:val="20"/>
        </w:rPr>
        <w:t>.</w:t>
      </w:r>
    </w:p>
    <w:p w14:paraId="05B7C6BA" w14:textId="764F82D7" w:rsidR="00184EAA" w:rsidRPr="00FD13AB" w:rsidRDefault="00184EAA" w:rsidP="00AF22A0">
      <w:pPr>
        <w:rPr>
          <w:rFonts w:ascii="Arial" w:hAnsi="Arial" w:cs="Arial"/>
          <w:sz w:val="20"/>
          <w:szCs w:val="20"/>
        </w:rPr>
      </w:pPr>
    </w:p>
    <w:p w14:paraId="5C9E900A" w14:textId="2A2F7537" w:rsidR="00184EAA" w:rsidRPr="00FD13AB" w:rsidRDefault="005269E5" w:rsidP="00AF22A0">
      <w:pPr>
        <w:rPr>
          <w:rFonts w:ascii="Arial" w:hAnsi="Arial" w:cs="Arial"/>
          <w:b/>
          <w:bCs/>
          <w:sz w:val="20"/>
          <w:szCs w:val="20"/>
        </w:rPr>
      </w:pPr>
      <w:r w:rsidRPr="00FD13AB">
        <w:rPr>
          <w:rFonts w:ascii="Arial" w:hAnsi="Arial" w:cs="Arial"/>
          <w:b/>
          <w:bCs/>
          <w:sz w:val="20"/>
          <w:szCs w:val="20"/>
        </w:rPr>
        <w:t>Attendees</w:t>
      </w:r>
      <w:r w:rsidR="00332663" w:rsidRPr="00FD13AB">
        <w:rPr>
          <w:rFonts w:ascii="Arial" w:hAnsi="Arial" w:cs="Arial"/>
          <w:b/>
          <w:bCs/>
          <w:sz w:val="20"/>
          <w:szCs w:val="20"/>
        </w:rPr>
        <w:t>:</w:t>
      </w:r>
    </w:p>
    <w:p w14:paraId="03CFE566" w14:textId="77777777" w:rsidR="00332663" w:rsidRPr="00FD13AB" w:rsidRDefault="00332663" w:rsidP="00AF22A0">
      <w:pPr>
        <w:rPr>
          <w:rFonts w:ascii="Arial" w:hAnsi="Arial" w:cs="Arial"/>
          <w:b/>
          <w:bCs/>
          <w:sz w:val="20"/>
          <w:szCs w:val="20"/>
        </w:rPr>
      </w:pPr>
    </w:p>
    <w:p w14:paraId="0A800A00" w14:textId="53A16CE1" w:rsidR="00C8627B" w:rsidRDefault="005F4AE1" w:rsidP="007B498B">
      <w:pPr>
        <w:jc w:val="both"/>
        <w:rPr>
          <w:rFonts w:ascii="Arial" w:hAnsi="Arial" w:cs="Arial"/>
          <w:color w:val="000000" w:themeColor="text1"/>
          <w:sz w:val="20"/>
          <w:szCs w:val="20"/>
        </w:rPr>
      </w:pPr>
      <w:r>
        <w:rPr>
          <w:rFonts w:ascii="Arial" w:hAnsi="Arial" w:cs="Arial"/>
          <w:color w:val="000000" w:themeColor="text1"/>
          <w:sz w:val="20"/>
          <w:szCs w:val="20"/>
        </w:rPr>
        <w:t>Michelle C</w:t>
      </w:r>
      <w:r w:rsidR="001C598A">
        <w:rPr>
          <w:rFonts w:ascii="Arial" w:hAnsi="Arial" w:cs="Arial"/>
          <w:color w:val="000000" w:themeColor="text1"/>
          <w:sz w:val="20"/>
          <w:szCs w:val="20"/>
        </w:rPr>
        <w:t>uomo</w:t>
      </w:r>
      <w:r>
        <w:rPr>
          <w:rFonts w:ascii="Arial" w:hAnsi="Arial" w:cs="Arial"/>
          <w:color w:val="000000" w:themeColor="text1"/>
          <w:sz w:val="20"/>
          <w:szCs w:val="20"/>
        </w:rPr>
        <w:t>-B</w:t>
      </w:r>
      <w:r w:rsidR="001C598A">
        <w:rPr>
          <w:rFonts w:ascii="Arial" w:hAnsi="Arial" w:cs="Arial"/>
          <w:color w:val="000000" w:themeColor="text1"/>
          <w:sz w:val="20"/>
          <w:szCs w:val="20"/>
        </w:rPr>
        <w:t>oo</w:t>
      </w:r>
      <w:r>
        <w:rPr>
          <w:rFonts w:ascii="Arial" w:hAnsi="Arial" w:cs="Arial"/>
          <w:color w:val="000000" w:themeColor="text1"/>
          <w:sz w:val="20"/>
          <w:szCs w:val="20"/>
        </w:rPr>
        <w:t>rer (GLA</w:t>
      </w:r>
      <w:r w:rsidR="001C598A">
        <w:rPr>
          <w:rFonts w:ascii="Arial" w:hAnsi="Arial" w:cs="Arial"/>
          <w:color w:val="000000" w:themeColor="text1"/>
          <w:sz w:val="20"/>
          <w:szCs w:val="20"/>
        </w:rPr>
        <w:t>)</w:t>
      </w:r>
      <w:r>
        <w:rPr>
          <w:rFonts w:ascii="Arial" w:hAnsi="Arial" w:cs="Arial"/>
          <w:color w:val="000000" w:themeColor="text1"/>
          <w:sz w:val="20"/>
          <w:szCs w:val="20"/>
        </w:rPr>
        <w:t>, Beth Wheaton (GLA</w:t>
      </w:r>
      <w:r w:rsidR="001C598A">
        <w:rPr>
          <w:rFonts w:ascii="Arial" w:hAnsi="Arial" w:cs="Arial"/>
          <w:color w:val="000000" w:themeColor="text1"/>
          <w:sz w:val="20"/>
          <w:szCs w:val="20"/>
        </w:rPr>
        <w:t>)</w:t>
      </w:r>
      <w:r>
        <w:rPr>
          <w:rFonts w:ascii="Arial" w:hAnsi="Arial" w:cs="Arial"/>
          <w:color w:val="000000" w:themeColor="text1"/>
          <w:sz w:val="20"/>
          <w:szCs w:val="20"/>
        </w:rPr>
        <w:t>, Asif Hussain (GLA), James Ll</w:t>
      </w:r>
      <w:r w:rsidR="00881087">
        <w:rPr>
          <w:rFonts w:ascii="Arial" w:hAnsi="Arial" w:cs="Arial"/>
          <w:color w:val="000000" w:themeColor="text1"/>
          <w:sz w:val="20"/>
          <w:szCs w:val="20"/>
        </w:rPr>
        <w:t>o</w:t>
      </w:r>
      <w:r>
        <w:rPr>
          <w:rFonts w:ascii="Arial" w:hAnsi="Arial" w:cs="Arial"/>
          <w:color w:val="000000" w:themeColor="text1"/>
          <w:sz w:val="20"/>
          <w:szCs w:val="20"/>
        </w:rPr>
        <w:t>yd (TfL), Alexia Naz</w:t>
      </w:r>
      <w:r w:rsidR="00797635">
        <w:rPr>
          <w:rFonts w:ascii="Arial" w:hAnsi="Arial" w:cs="Arial"/>
          <w:color w:val="000000" w:themeColor="text1"/>
          <w:sz w:val="20"/>
          <w:szCs w:val="20"/>
        </w:rPr>
        <w:t>arian</w:t>
      </w:r>
      <w:r>
        <w:rPr>
          <w:rFonts w:ascii="Arial" w:hAnsi="Arial" w:cs="Arial"/>
          <w:color w:val="000000" w:themeColor="text1"/>
          <w:sz w:val="20"/>
          <w:szCs w:val="20"/>
        </w:rPr>
        <w:t xml:space="preserve"> (Bloomberg Associates),</w:t>
      </w:r>
      <w:r w:rsidR="00797635">
        <w:rPr>
          <w:rFonts w:ascii="Arial" w:hAnsi="Arial" w:cs="Arial"/>
          <w:color w:val="000000" w:themeColor="text1"/>
          <w:sz w:val="20"/>
          <w:szCs w:val="20"/>
        </w:rPr>
        <w:t xml:space="preserve"> </w:t>
      </w:r>
      <w:r>
        <w:rPr>
          <w:rFonts w:ascii="Arial" w:hAnsi="Arial" w:cs="Arial"/>
          <w:color w:val="000000" w:themeColor="text1"/>
          <w:sz w:val="20"/>
          <w:szCs w:val="20"/>
        </w:rPr>
        <w:t>Anna</w:t>
      </w:r>
      <w:r w:rsidR="005762B3">
        <w:rPr>
          <w:rFonts w:ascii="Arial" w:hAnsi="Arial" w:cs="Arial"/>
          <w:color w:val="000000" w:themeColor="text1"/>
          <w:sz w:val="20"/>
          <w:szCs w:val="20"/>
        </w:rPr>
        <w:t xml:space="preserve"> Kyprian</w:t>
      </w:r>
      <w:r w:rsidR="001C598A">
        <w:rPr>
          <w:rFonts w:ascii="Arial" w:hAnsi="Arial" w:cs="Arial"/>
          <w:color w:val="000000" w:themeColor="text1"/>
          <w:sz w:val="20"/>
          <w:szCs w:val="20"/>
        </w:rPr>
        <w:t>ou (Middlesex University)</w:t>
      </w:r>
      <w:r>
        <w:rPr>
          <w:rFonts w:ascii="Arial" w:hAnsi="Arial" w:cs="Arial"/>
          <w:color w:val="000000" w:themeColor="text1"/>
          <w:sz w:val="20"/>
          <w:szCs w:val="20"/>
        </w:rPr>
        <w:t>, David</w:t>
      </w:r>
      <w:r w:rsidR="001C598A">
        <w:rPr>
          <w:rFonts w:ascii="Arial" w:hAnsi="Arial" w:cs="Arial"/>
          <w:color w:val="000000" w:themeColor="text1"/>
          <w:sz w:val="20"/>
          <w:szCs w:val="20"/>
        </w:rPr>
        <w:t xml:space="preserve"> Steeds (DWP)</w:t>
      </w:r>
      <w:r>
        <w:rPr>
          <w:rFonts w:ascii="Arial" w:hAnsi="Arial" w:cs="Arial"/>
          <w:color w:val="000000" w:themeColor="text1"/>
          <w:sz w:val="20"/>
          <w:szCs w:val="20"/>
        </w:rPr>
        <w:t>,</w:t>
      </w:r>
      <w:r w:rsidR="001C598A">
        <w:rPr>
          <w:rFonts w:ascii="Arial" w:hAnsi="Arial" w:cs="Arial"/>
          <w:color w:val="000000" w:themeColor="text1"/>
          <w:sz w:val="20"/>
          <w:szCs w:val="20"/>
        </w:rPr>
        <w:t xml:space="preserve"> Dr Kate Daubney (University of London), Rebecca Baker (Film London), Shehreen Najam (GLA</w:t>
      </w:r>
      <w:r w:rsidR="00881087">
        <w:rPr>
          <w:rFonts w:ascii="Arial" w:hAnsi="Arial" w:cs="Arial"/>
          <w:color w:val="000000" w:themeColor="text1"/>
          <w:sz w:val="20"/>
          <w:szCs w:val="20"/>
        </w:rPr>
        <w:t>)</w:t>
      </w:r>
      <w:r w:rsidR="001C598A">
        <w:rPr>
          <w:rFonts w:ascii="Arial" w:hAnsi="Arial" w:cs="Arial"/>
          <w:color w:val="000000" w:themeColor="text1"/>
          <w:sz w:val="20"/>
          <w:szCs w:val="20"/>
        </w:rPr>
        <w:t>, Inna Yordanova</w:t>
      </w:r>
      <w:r w:rsidR="00797635">
        <w:rPr>
          <w:rFonts w:ascii="Arial" w:hAnsi="Arial" w:cs="Arial"/>
          <w:color w:val="000000" w:themeColor="text1"/>
          <w:sz w:val="20"/>
          <w:szCs w:val="20"/>
        </w:rPr>
        <w:t xml:space="preserve"> (London Councils)</w:t>
      </w:r>
      <w:r w:rsidR="001C598A">
        <w:rPr>
          <w:rFonts w:ascii="Arial" w:hAnsi="Arial" w:cs="Arial"/>
          <w:color w:val="000000" w:themeColor="text1"/>
          <w:sz w:val="20"/>
          <w:szCs w:val="20"/>
        </w:rPr>
        <w:t>, Claire Churchill</w:t>
      </w:r>
      <w:r w:rsidR="00797635">
        <w:rPr>
          <w:rFonts w:ascii="Arial" w:hAnsi="Arial" w:cs="Arial"/>
          <w:color w:val="000000" w:themeColor="text1"/>
          <w:sz w:val="20"/>
          <w:szCs w:val="20"/>
        </w:rPr>
        <w:t xml:space="preserve"> (NHS)</w:t>
      </w:r>
      <w:r w:rsidR="001C598A">
        <w:rPr>
          <w:rFonts w:ascii="Arial" w:hAnsi="Arial" w:cs="Arial"/>
          <w:color w:val="000000" w:themeColor="text1"/>
          <w:sz w:val="20"/>
          <w:szCs w:val="20"/>
        </w:rPr>
        <w:t>, Andrew Pace (UK Power Network)</w:t>
      </w:r>
      <w:r w:rsidR="00747239">
        <w:rPr>
          <w:rFonts w:ascii="Arial" w:hAnsi="Arial" w:cs="Arial"/>
          <w:color w:val="000000" w:themeColor="text1"/>
          <w:sz w:val="20"/>
          <w:szCs w:val="20"/>
        </w:rPr>
        <w:t>.</w:t>
      </w:r>
    </w:p>
    <w:p w14:paraId="7F566ED7" w14:textId="77777777" w:rsidR="005F4AE1" w:rsidRPr="00FD13AB" w:rsidRDefault="005F4AE1" w:rsidP="007B498B">
      <w:pPr>
        <w:jc w:val="both"/>
        <w:rPr>
          <w:rFonts w:ascii="Arial" w:hAnsi="Arial" w:cs="Arial"/>
          <w:b/>
          <w:bCs/>
          <w:sz w:val="20"/>
          <w:szCs w:val="20"/>
        </w:rPr>
      </w:pPr>
    </w:p>
    <w:p w14:paraId="717CE00D" w14:textId="77777777" w:rsidR="00BA2747" w:rsidRPr="00FD13AB" w:rsidRDefault="003E59D5" w:rsidP="007B498B">
      <w:pPr>
        <w:jc w:val="both"/>
        <w:rPr>
          <w:rFonts w:ascii="Arial" w:hAnsi="Arial" w:cs="Arial"/>
          <w:b/>
          <w:bCs/>
          <w:sz w:val="20"/>
          <w:szCs w:val="20"/>
        </w:rPr>
      </w:pPr>
      <w:r w:rsidRPr="00FD13AB">
        <w:rPr>
          <w:rFonts w:ascii="Arial" w:hAnsi="Arial" w:cs="Arial"/>
          <w:b/>
          <w:bCs/>
          <w:sz w:val="20"/>
          <w:szCs w:val="20"/>
        </w:rPr>
        <w:t>Apologies</w:t>
      </w:r>
      <w:r w:rsidR="00BA2747" w:rsidRPr="00FD13AB">
        <w:rPr>
          <w:rFonts w:ascii="Arial" w:hAnsi="Arial" w:cs="Arial"/>
          <w:b/>
          <w:bCs/>
          <w:sz w:val="20"/>
          <w:szCs w:val="20"/>
        </w:rPr>
        <w:t>:</w:t>
      </w:r>
    </w:p>
    <w:p w14:paraId="79F02C07" w14:textId="3199B9E2" w:rsidR="003E59D5" w:rsidRPr="00FD13AB" w:rsidRDefault="003E59D5" w:rsidP="007B498B">
      <w:pPr>
        <w:jc w:val="both"/>
        <w:rPr>
          <w:rFonts w:ascii="Arial" w:hAnsi="Arial" w:cs="Arial"/>
          <w:b/>
          <w:bCs/>
          <w:sz w:val="20"/>
          <w:szCs w:val="20"/>
        </w:rPr>
      </w:pPr>
      <w:r w:rsidRPr="00FD13AB">
        <w:rPr>
          <w:rFonts w:ascii="Arial" w:hAnsi="Arial" w:cs="Arial"/>
          <w:b/>
          <w:bCs/>
          <w:sz w:val="20"/>
          <w:szCs w:val="20"/>
        </w:rPr>
        <w:t xml:space="preserve"> </w:t>
      </w:r>
    </w:p>
    <w:p w14:paraId="7F7B77EE" w14:textId="4D62136C" w:rsidR="005049DE" w:rsidRDefault="005F4AE1" w:rsidP="007B498B">
      <w:pPr>
        <w:jc w:val="both"/>
        <w:rPr>
          <w:rFonts w:ascii="Arial" w:hAnsi="Arial" w:cs="Arial"/>
          <w:sz w:val="20"/>
          <w:szCs w:val="20"/>
        </w:rPr>
      </w:pPr>
      <w:r>
        <w:rPr>
          <w:rFonts w:ascii="Arial" w:hAnsi="Arial" w:cs="Arial"/>
          <w:sz w:val="20"/>
          <w:szCs w:val="20"/>
        </w:rPr>
        <w:t>Alison May (London Borough of Lambeth), Jemma Water (Llo</w:t>
      </w:r>
      <w:r w:rsidR="00C755CE">
        <w:rPr>
          <w:rFonts w:ascii="Arial" w:hAnsi="Arial" w:cs="Arial"/>
          <w:sz w:val="20"/>
          <w:szCs w:val="20"/>
        </w:rPr>
        <w:t>y</w:t>
      </w:r>
      <w:r>
        <w:rPr>
          <w:rFonts w:ascii="Arial" w:hAnsi="Arial" w:cs="Arial"/>
          <w:sz w:val="20"/>
          <w:szCs w:val="20"/>
        </w:rPr>
        <w:t>ds Bank), Emma May (Work Avenue), Matt Simmons</w:t>
      </w:r>
      <w:r w:rsidR="00BA2747" w:rsidRPr="00FD13AB">
        <w:rPr>
          <w:rFonts w:ascii="Arial" w:hAnsi="Arial" w:cs="Arial"/>
          <w:sz w:val="20"/>
          <w:szCs w:val="20"/>
        </w:rPr>
        <w:t xml:space="preserve"> (Metropolitan Police Service),</w:t>
      </w:r>
      <w:r w:rsidR="001C598A">
        <w:rPr>
          <w:rFonts w:ascii="Arial" w:hAnsi="Arial" w:cs="Arial"/>
          <w:sz w:val="20"/>
          <w:szCs w:val="20"/>
        </w:rPr>
        <w:t xml:space="preserve"> Mark Hilton (London First), Sally Burtonshaw (London Higher), Paul Marshall (University of East London), Sam Gurney (Trades Union Congress), Jenny King (Prince’s Trust), Tess Lanning (London Borough of Barking &amp; Dagenham), Shakira Keddo (GLA), Mary Vine-Morris (AoC), Forogh Rahmani (GLA), Souraya Ali (GLA),</w:t>
      </w:r>
      <w:r w:rsidR="00747239">
        <w:rPr>
          <w:rFonts w:ascii="Arial" w:hAnsi="Arial" w:cs="Arial"/>
          <w:sz w:val="20"/>
          <w:szCs w:val="20"/>
        </w:rPr>
        <w:t xml:space="preserve"> </w:t>
      </w:r>
      <w:r w:rsidR="00797635">
        <w:rPr>
          <w:rFonts w:ascii="Arial" w:hAnsi="Arial" w:cs="Arial"/>
          <w:sz w:val="20"/>
          <w:szCs w:val="20"/>
        </w:rPr>
        <w:t>Dianna Neal (London Councils), Victoria Sterman (Resource Centre)</w:t>
      </w:r>
      <w:r w:rsidR="00747239">
        <w:rPr>
          <w:rFonts w:ascii="Arial" w:hAnsi="Arial" w:cs="Arial"/>
          <w:sz w:val="20"/>
          <w:szCs w:val="20"/>
        </w:rPr>
        <w:t>.</w:t>
      </w:r>
    </w:p>
    <w:p w14:paraId="41DD0FD6" w14:textId="58B56360" w:rsidR="00502C97" w:rsidRDefault="00502C97" w:rsidP="007B498B">
      <w:pPr>
        <w:jc w:val="both"/>
        <w:rPr>
          <w:rFonts w:ascii="Arial" w:hAnsi="Arial" w:cs="Arial"/>
          <w:sz w:val="20"/>
          <w:szCs w:val="20"/>
        </w:rPr>
      </w:pPr>
    </w:p>
    <w:p w14:paraId="41B24386" w14:textId="7EB437BD" w:rsidR="00502C97" w:rsidRPr="00747239" w:rsidRDefault="00502C97" w:rsidP="007B498B">
      <w:pPr>
        <w:jc w:val="both"/>
        <w:rPr>
          <w:rFonts w:ascii="Arial" w:hAnsi="Arial" w:cs="Arial"/>
          <w:b/>
          <w:bCs/>
          <w:sz w:val="20"/>
          <w:szCs w:val="20"/>
        </w:rPr>
      </w:pPr>
      <w:r w:rsidRPr="00747239">
        <w:rPr>
          <w:rFonts w:ascii="Arial" w:hAnsi="Arial" w:cs="Arial"/>
          <w:b/>
          <w:bCs/>
          <w:sz w:val="20"/>
          <w:szCs w:val="20"/>
        </w:rPr>
        <w:t>Discussion:</w:t>
      </w:r>
    </w:p>
    <w:p w14:paraId="0240F428" w14:textId="0DC48BD5" w:rsidR="003E59D5" w:rsidRPr="00FD13AB" w:rsidRDefault="003E59D5" w:rsidP="007B498B">
      <w:pPr>
        <w:jc w:val="both"/>
        <w:rPr>
          <w:rFonts w:ascii="Arial" w:hAnsi="Arial" w:cs="Arial"/>
          <w:b/>
          <w:bCs/>
          <w:color w:val="000000" w:themeColor="text1"/>
          <w:sz w:val="20"/>
          <w:szCs w:val="20"/>
        </w:rPr>
      </w:pPr>
    </w:p>
    <w:p w14:paraId="76445CD1" w14:textId="5ACCF896" w:rsidR="003E59D5" w:rsidRPr="00502C97" w:rsidRDefault="003E59D5" w:rsidP="007B498B">
      <w:pPr>
        <w:pStyle w:val="ListParagraph"/>
        <w:numPr>
          <w:ilvl w:val="0"/>
          <w:numId w:val="29"/>
        </w:numPr>
        <w:jc w:val="both"/>
        <w:rPr>
          <w:rFonts w:ascii="Arial" w:hAnsi="Arial" w:cs="Arial"/>
          <w:b/>
          <w:bCs/>
          <w:color w:val="000000" w:themeColor="text1"/>
          <w:sz w:val="20"/>
          <w:szCs w:val="20"/>
        </w:rPr>
      </w:pPr>
      <w:r w:rsidRPr="00747239">
        <w:rPr>
          <w:rFonts w:ascii="Arial" w:hAnsi="Arial" w:cs="Arial"/>
          <w:b/>
          <w:bCs/>
          <w:color w:val="000000" w:themeColor="text1"/>
          <w:sz w:val="20"/>
          <w:szCs w:val="20"/>
          <w:u w:val="single"/>
        </w:rPr>
        <w:t>Introduction</w:t>
      </w:r>
      <w:r w:rsidR="00BA2747" w:rsidRPr="00502C97">
        <w:rPr>
          <w:rFonts w:ascii="Arial" w:hAnsi="Arial" w:cs="Arial"/>
          <w:b/>
          <w:bCs/>
          <w:color w:val="000000" w:themeColor="text1"/>
          <w:sz w:val="20"/>
          <w:szCs w:val="20"/>
        </w:rPr>
        <w:t>:</w:t>
      </w:r>
    </w:p>
    <w:p w14:paraId="2A079FC5" w14:textId="461EFF12" w:rsidR="00BA2747" w:rsidRDefault="00BA2747" w:rsidP="007B498B">
      <w:pPr>
        <w:jc w:val="both"/>
        <w:rPr>
          <w:rFonts w:ascii="Arial" w:hAnsi="Arial" w:cs="Arial"/>
          <w:b/>
          <w:bCs/>
          <w:color w:val="000000" w:themeColor="text1"/>
          <w:sz w:val="20"/>
          <w:szCs w:val="20"/>
        </w:rPr>
      </w:pPr>
    </w:p>
    <w:p w14:paraId="2E2C3BD2" w14:textId="00108378" w:rsidR="006D493A" w:rsidRDefault="006D493A" w:rsidP="007B498B">
      <w:pPr>
        <w:pStyle w:val="ListParagraph"/>
        <w:numPr>
          <w:ilvl w:val="0"/>
          <w:numId w:val="28"/>
        </w:numPr>
        <w:ind w:left="1418" w:hanging="284"/>
        <w:jc w:val="both"/>
        <w:rPr>
          <w:rFonts w:ascii="Arial" w:hAnsi="Arial" w:cs="Arial"/>
          <w:color w:val="000000" w:themeColor="text1"/>
          <w:sz w:val="20"/>
          <w:szCs w:val="20"/>
        </w:rPr>
      </w:pPr>
      <w:r w:rsidRPr="00DE0968">
        <w:rPr>
          <w:rFonts w:ascii="Arial" w:hAnsi="Arial" w:cs="Arial"/>
          <w:color w:val="000000" w:themeColor="text1"/>
          <w:sz w:val="20"/>
          <w:szCs w:val="20"/>
        </w:rPr>
        <w:t xml:space="preserve">Janet and </w:t>
      </w:r>
      <w:r w:rsidR="00A717D2">
        <w:rPr>
          <w:rFonts w:ascii="Arial" w:hAnsi="Arial" w:cs="Arial"/>
          <w:color w:val="000000" w:themeColor="text1"/>
          <w:sz w:val="20"/>
          <w:szCs w:val="20"/>
        </w:rPr>
        <w:t>K</w:t>
      </w:r>
      <w:r w:rsidRPr="00DE0968">
        <w:rPr>
          <w:rFonts w:ascii="Arial" w:hAnsi="Arial" w:cs="Arial"/>
          <w:color w:val="000000" w:themeColor="text1"/>
          <w:sz w:val="20"/>
          <w:szCs w:val="20"/>
        </w:rPr>
        <w:t>arima introduced themselves as the co-chairs</w:t>
      </w:r>
      <w:r w:rsidR="00DE0968">
        <w:rPr>
          <w:rFonts w:ascii="Arial" w:hAnsi="Arial" w:cs="Arial"/>
          <w:color w:val="000000" w:themeColor="text1"/>
          <w:sz w:val="20"/>
          <w:szCs w:val="20"/>
        </w:rPr>
        <w:t xml:space="preserve"> and briefly outlined the agenda items</w:t>
      </w:r>
      <w:r w:rsidR="00A717D2">
        <w:rPr>
          <w:rFonts w:ascii="Arial" w:hAnsi="Arial" w:cs="Arial"/>
          <w:color w:val="000000" w:themeColor="text1"/>
          <w:sz w:val="20"/>
          <w:szCs w:val="20"/>
        </w:rPr>
        <w:t xml:space="preserve"> and changes in the resourcing to the group.</w:t>
      </w:r>
    </w:p>
    <w:p w14:paraId="0474B7DB" w14:textId="24E7CDC4" w:rsidR="00A717D2" w:rsidRDefault="00A717D2" w:rsidP="007B498B">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Janet thanked Bloomberg (Bridget and Alexia) for their work on getting the group to where it is now, and for developing the ‘projects’ discussed last time.</w:t>
      </w:r>
      <w:r w:rsidR="00CB58EE">
        <w:rPr>
          <w:rFonts w:ascii="Arial" w:hAnsi="Arial" w:cs="Arial"/>
          <w:color w:val="000000" w:themeColor="text1"/>
          <w:sz w:val="20"/>
          <w:szCs w:val="20"/>
        </w:rPr>
        <w:t xml:space="preserve"> Colleagues thanked Janet and Karima for stepping up to chair.</w:t>
      </w:r>
    </w:p>
    <w:p w14:paraId="3850C23F" w14:textId="0325E2A9" w:rsidR="00A717D2" w:rsidRDefault="00A717D2" w:rsidP="007B498B">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The group will still be supported by GLA officers and Bloomberg.</w:t>
      </w:r>
    </w:p>
    <w:p w14:paraId="5F7523CA" w14:textId="3D53BBF1" w:rsidR="00A717D2" w:rsidRDefault="00A717D2" w:rsidP="007B498B">
      <w:pPr>
        <w:pStyle w:val="ListParagraph"/>
        <w:numPr>
          <w:ilvl w:val="0"/>
          <w:numId w:val="28"/>
        </w:numPr>
        <w:ind w:left="1418" w:hanging="284"/>
        <w:jc w:val="both"/>
        <w:rPr>
          <w:rFonts w:ascii="Arial" w:hAnsi="Arial" w:cs="Arial"/>
          <w:color w:val="000000" w:themeColor="text1"/>
          <w:sz w:val="20"/>
          <w:szCs w:val="20"/>
        </w:rPr>
      </w:pPr>
      <w:r w:rsidRPr="5B52896D">
        <w:rPr>
          <w:rFonts w:ascii="Arial" w:hAnsi="Arial" w:cs="Arial"/>
          <w:color w:val="000000" w:themeColor="text1"/>
          <w:sz w:val="20"/>
          <w:szCs w:val="20"/>
        </w:rPr>
        <w:t>The discussions were built around the outcome of the meeting held on 14</w:t>
      </w:r>
      <w:r w:rsidRPr="5B52896D">
        <w:rPr>
          <w:rFonts w:ascii="Arial" w:hAnsi="Arial" w:cs="Arial"/>
          <w:color w:val="000000" w:themeColor="text1"/>
          <w:sz w:val="20"/>
          <w:szCs w:val="20"/>
          <w:vertAlign w:val="superscript"/>
        </w:rPr>
        <w:t>th</w:t>
      </w:r>
      <w:r w:rsidRPr="5B52896D">
        <w:rPr>
          <w:rFonts w:ascii="Arial" w:hAnsi="Arial" w:cs="Arial"/>
          <w:color w:val="000000" w:themeColor="text1"/>
          <w:sz w:val="20"/>
          <w:szCs w:val="20"/>
        </w:rPr>
        <w:t xml:space="preserve"> March</w:t>
      </w:r>
      <w:r w:rsidR="0053477F" w:rsidRPr="5B52896D">
        <w:rPr>
          <w:rFonts w:ascii="Arial" w:hAnsi="Arial" w:cs="Arial"/>
          <w:color w:val="000000" w:themeColor="text1"/>
          <w:sz w:val="20"/>
          <w:szCs w:val="20"/>
        </w:rPr>
        <w:t xml:space="preserve"> and 1:1 sessions, where projects were discussed and prioritised by the group to take forward.</w:t>
      </w:r>
      <w:r w:rsidRPr="5B52896D">
        <w:rPr>
          <w:rFonts w:ascii="Arial" w:hAnsi="Arial" w:cs="Arial"/>
          <w:color w:val="000000" w:themeColor="text1"/>
          <w:sz w:val="20"/>
          <w:szCs w:val="20"/>
        </w:rPr>
        <w:t xml:space="preserve"> </w:t>
      </w:r>
    </w:p>
    <w:p w14:paraId="7FB17D21" w14:textId="631E0DAD" w:rsidR="00A717D2" w:rsidRDefault="00A717D2" w:rsidP="007B498B">
      <w:pPr>
        <w:pStyle w:val="ListParagraph"/>
        <w:numPr>
          <w:ilvl w:val="0"/>
          <w:numId w:val="28"/>
        </w:numPr>
        <w:ind w:left="1418" w:hanging="284"/>
        <w:jc w:val="both"/>
        <w:rPr>
          <w:rFonts w:ascii="Arial" w:hAnsi="Arial" w:cs="Arial"/>
          <w:color w:val="000000" w:themeColor="text1"/>
          <w:sz w:val="20"/>
          <w:szCs w:val="20"/>
        </w:rPr>
      </w:pPr>
      <w:r w:rsidRPr="1FC37B0C">
        <w:rPr>
          <w:rFonts w:ascii="Arial" w:hAnsi="Arial" w:cs="Arial"/>
          <w:color w:val="000000" w:themeColor="text1"/>
          <w:sz w:val="20"/>
          <w:szCs w:val="20"/>
        </w:rPr>
        <w:t>In this meeting,</w:t>
      </w:r>
      <w:r w:rsidR="00916184" w:rsidRPr="1FC37B0C">
        <w:rPr>
          <w:rFonts w:ascii="Arial" w:hAnsi="Arial" w:cs="Arial"/>
          <w:color w:val="000000" w:themeColor="text1"/>
          <w:sz w:val="20"/>
          <w:szCs w:val="20"/>
        </w:rPr>
        <w:t xml:space="preserve"> it was decided</w:t>
      </w:r>
      <w:r w:rsidRPr="1FC37B0C">
        <w:rPr>
          <w:rFonts w:ascii="Arial" w:hAnsi="Arial" w:cs="Arial"/>
          <w:color w:val="000000" w:themeColor="text1"/>
          <w:sz w:val="20"/>
          <w:szCs w:val="20"/>
        </w:rPr>
        <w:t xml:space="preserve"> ‘Project 3: collecting and sharing best practice in reducing barriers to recruitment’ </w:t>
      </w:r>
      <w:r w:rsidR="00916184" w:rsidRPr="1FC37B0C">
        <w:rPr>
          <w:rFonts w:ascii="Arial" w:hAnsi="Arial" w:cs="Arial"/>
          <w:color w:val="000000" w:themeColor="text1"/>
          <w:sz w:val="20"/>
          <w:szCs w:val="20"/>
        </w:rPr>
        <w:t>would be the immediate priority for the group to take forward.</w:t>
      </w:r>
    </w:p>
    <w:p w14:paraId="62FD9927" w14:textId="77777777" w:rsidR="009A7864" w:rsidRPr="009A7864" w:rsidRDefault="009A7864" w:rsidP="007B498B">
      <w:pPr>
        <w:ind w:left="1134"/>
        <w:jc w:val="both"/>
        <w:rPr>
          <w:rFonts w:ascii="Arial" w:hAnsi="Arial" w:cs="Arial"/>
          <w:color w:val="000000" w:themeColor="text1"/>
          <w:sz w:val="20"/>
          <w:szCs w:val="20"/>
        </w:rPr>
      </w:pPr>
    </w:p>
    <w:p w14:paraId="556404F6" w14:textId="60CD4B23" w:rsidR="00DE0968" w:rsidRDefault="00DE0968" w:rsidP="007B498B">
      <w:pPr>
        <w:jc w:val="both"/>
        <w:rPr>
          <w:rFonts w:ascii="Arial" w:hAnsi="Arial" w:cs="Arial"/>
          <w:color w:val="000000" w:themeColor="text1"/>
          <w:sz w:val="20"/>
          <w:szCs w:val="20"/>
        </w:rPr>
      </w:pPr>
    </w:p>
    <w:p w14:paraId="4A00F207" w14:textId="11F8C8F3" w:rsidR="00CB58EE" w:rsidRDefault="00502C97" w:rsidP="007B498B">
      <w:pPr>
        <w:pStyle w:val="ListParagraph"/>
        <w:numPr>
          <w:ilvl w:val="0"/>
          <w:numId w:val="29"/>
        </w:numPr>
        <w:jc w:val="both"/>
        <w:rPr>
          <w:rFonts w:ascii="Arial" w:hAnsi="Arial" w:cs="Arial"/>
          <w:b/>
          <w:bCs/>
          <w:color w:val="000000" w:themeColor="text1"/>
          <w:sz w:val="20"/>
          <w:szCs w:val="20"/>
          <w:u w:val="single"/>
        </w:rPr>
      </w:pPr>
      <w:r w:rsidRPr="00747239">
        <w:rPr>
          <w:rFonts w:ascii="Arial" w:hAnsi="Arial" w:cs="Arial"/>
          <w:b/>
          <w:bCs/>
          <w:color w:val="000000" w:themeColor="text1"/>
          <w:sz w:val="20"/>
          <w:szCs w:val="20"/>
          <w:u w:val="single"/>
        </w:rPr>
        <w:t>Sharing baseline data on the group’s agreed metrics and measuring impact</w:t>
      </w:r>
      <w:r w:rsidR="009C0B98" w:rsidRPr="00747239">
        <w:rPr>
          <w:rFonts w:ascii="Arial" w:hAnsi="Arial" w:cs="Arial"/>
          <w:b/>
          <w:bCs/>
          <w:color w:val="000000" w:themeColor="text1"/>
          <w:sz w:val="20"/>
          <w:szCs w:val="20"/>
          <w:u w:val="single"/>
        </w:rPr>
        <w:t xml:space="preserve"> (please see attached appendix 1 for details</w:t>
      </w:r>
      <w:r w:rsidR="00116CE6">
        <w:rPr>
          <w:rFonts w:ascii="Arial" w:hAnsi="Arial" w:cs="Arial"/>
          <w:b/>
          <w:bCs/>
          <w:color w:val="000000" w:themeColor="text1"/>
          <w:sz w:val="20"/>
          <w:szCs w:val="20"/>
          <w:u w:val="single"/>
        </w:rPr>
        <w:t xml:space="preserve"> on the template</w:t>
      </w:r>
      <w:r w:rsidR="00621DE7">
        <w:rPr>
          <w:rFonts w:ascii="Arial" w:hAnsi="Arial" w:cs="Arial"/>
          <w:b/>
          <w:bCs/>
          <w:color w:val="000000" w:themeColor="text1"/>
          <w:sz w:val="20"/>
          <w:szCs w:val="20"/>
          <w:u w:val="single"/>
        </w:rPr>
        <w:t xml:space="preserve"> that reflects collective targets, workstreams and metrics</w:t>
      </w:r>
      <w:r w:rsidR="009C0B98" w:rsidRPr="00747239">
        <w:rPr>
          <w:rFonts w:ascii="Arial" w:hAnsi="Arial" w:cs="Arial"/>
          <w:b/>
          <w:bCs/>
          <w:color w:val="000000" w:themeColor="text1"/>
          <w:sz w:val="20"/>
          <w:szCs w:val="20"/>
          <w:u w:val="single"/>
        </w:rPr>
        <w:t>)</w:t>
      </w:r>
    </w:p>
    <w:p w14:paraId="608D90E5" w14:textId="2F37FBFF" w:rsidR="00621DE7" w:rsidRPr="00116CE6" w:rsidRDefault="00621DE7" w:rsidP="00116CE6">
      <w:pPr>
        <w:jc w:val="both"/>
        <w:rPr>
          <w:rFonts w:ascii="Arial" w:hAnsi="Arial" w:cs="Arial"/>
          <w:i/>
          <w:iCs/>
          <w:color w:val="000000" w:themeColor="text1"/>
          <w:sz w:val="20"/>
          <w:szCs w:val="20"/>
        </w:rPr>
      </w:pPr>
    </w:p>
    <w:p w14:paraId="7D503A88" w14:textId="77777777" w:rsidR="00CB58EE" w:rsidRDefault="00CB58EE" w:rsidP="007B498B">
      <w:pPr>
        <w:pStyle w:val="ListParagraph"/>
        <w:jc w:val="both"/>
        <w:rPr>
          <w:rFonts w:ascii="Arial" w:hAnsi="Arial" w:cs="Arial"/>
          <w:b/>
          <w:bCs/>
          <w:color w:val="000000" w:themeColor="text1"/>
          <w:sz w:val="20"/>
          <w:szCs w:val="20"/>
        </w:rPr>
      </w:pPr>
    </w:p>
    <w:p w14:paraId="50B57E5C" w14:textId="06A6F24C" w:rsidR="00487AD4" w:rsidRDefault="00487AD4" w:rsidP="00614D27">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Janet discussed headline metrics</w:t>
      </w:r>
      <w:r w:rsidR="00614D27">
        <w:rPr>
          <w:rFonts w:ascii="Arial" w:hAnsi="Arial" w:cs="Arial"/>
          <w:color w:val="000000" w:themeColor="text1"/>
          <w:sz w:val="20"/>
          <w:szCs w:val="20"/>
        </w:rPr>
        <w:t xml:space="preserve"> that are mentioned in the attached appendix 1</w:t>
      </w:r>
      <w:r>
        <w:rPr>
          <w:rFonts w:ascii="Arial" w:hAnsi="Arial" w:cs="Arial"/>
          <w:color w:val="000000" w:themeColor="text1"/>
          <w:sz w:val="20"/>
          <w:szCs w:val="20"/>
        </w:rPr>
        <w:t xml:space="preserve">. </w:t>
      </w:r>
    </w:p>
    <w:p w14:paraId="6AE8B27F" w14:textId="468FFE16" w:rsidR="0036302D" w:rsidRDefault="00487AD4" w:rsidP="00614D27">
      <w:pPr>
        <w:pStyle w:val="ListParagraph"/>
        <w:numPr>
          <w:ilvl w:val="0"/>
          <w:numId w:val="28"/>
        </w:numPr>
        <w:ind w:left="1418" w:hanging="284"/>
        <w:jc w:val="both"/>
        <w:rPr>
          <w:rFonts w:ascii="Arial" w:hAnsi="Arial" w:cs="Arial"/>
          <w:color w:val="000000" w:themeColor="text1"/>
          <w:sz w:val="20"/>
          <w:szCs w:val="20"/>
        </w:rPr>
      </w:pPr>
      <w:r w:rsidRPr="1FC37B0C">
        <w:rPr>
          <w:rFonts w:ascii="Arial" w:hAnsi="Arial" w:cs="Arial"/>
          <w:color w:val="000000" w:themeColor="text1"/>
          <w:sz w:val="20"/>
          <w:szCs w:val="20"/>
        </w:rPr>
        <w:t xml:space="preserve">In reference to pay gaps, Andrew Pace flagged that data from their organisation would be wider </w:t>
      </w:r>
      <w:r w:rsidR="00443013">
        <w:rPr>
          <w:rFonts w:ascii="Arial" w:hAnsi="Arial" w:cs="Arial"/>
          <w:color w:val="000000" w:themeColor="text1"/>
          <w:sz w:val="20"/>
          <w:szCs w:val="20"/>
        </w:rPr>
        <w:t>and</w:t>
      </w:r>
      <w:r w:rsidRPr="1FC37B0C">
        <w:rPr>
          <w:rFonts w:ascii="Arial" w:hAnsi="Arial" w:cs="Arial"/>
          <w:color w:val="000000" w:themeColor="text1"/>
          <w:sz w:val="20"/>
          <w:szCs w:val="20"/>
        </w:rPr>
        <w:t xml:space="preserve"> </w:t>
      </w:r>
      <w:r w:rsidR="006957F7" w:rsidRPr="1FC37B0C">
        <w:rPr>
          <w:rFonts w:ascii="Arial" w:hAnsi="Arial" w:cs="Arial"/>
          <w:color w:val="000000" w:themeColor="text1"/>
          <w:sz w:val="20"/>
          <w:szCs w:val="20"/>
        </w:rPr>
        <w:t xml:space="preserve">cover their offices outside of </w:t>
      </w:r>
      <w:r w:rsidRPr="1FC37B0C">
        <w:rPr>
          <w:rFonts w:ascii="Arial" w:hAnsi="Arial" w:cs="Arial"/>
          <w:color w:val="000000" w:themeColor="text1"/>
          <w:sz w:val="20"/>
          <w:szCs w:val="20"/>
        </w:rPr>
        <w:t xml:space="preserve">London, so standardised targets would not work for them. Janet </w:t>
      </w:r>
      <w:r w:rsidR="0047216C" w:rsidRPr="1FC37B0C">
        <w:rPr>
          <w:rFonts w:ascii="Arial" w:hAnsi="Arial" w:cs="Arial"/>
          <w:color w:val="000000" w:themeColor="text1"/>
          <w:sz w:val="20"/>
          <w:szCs w:val="20"/>
        </w:rPr>
        <w:t xml:space="preserve">responded to this and </w:t>
      </w:r>
      <w:r w:rsidRPr="1FC37B0C">
        <w:rPr>
          <w:rFonts w:ascii="Arial" w:hAnsi="Arial" w:cs="Arial"/>
          <w:color w:val="000000" w:themeColor="text1"/>
          <w:sz w:val="20"/>
          <w:szCs w:val="20"/>
        </w:rPr>
        <w:t xml:space="preserve">clarified that this is relevant only for London offices. </w:t>
      </w:r>
    </w:p>
    <w:p w14:paraId="5DBD770C" w14:textId="310AD530" w:rsidR="00487AD4" w:rsidRDefault="0036302D" w:rsidP="00614D27">
      <w:pPr>
        <w:pStyle w:val="ListParagraph"/>
        <w:numPr>
          <w:ilvl w:val="0"/>
          <w:numId w:val="28"/>
        </w:numPr>
        <w:ind w:left="1418" w:hanging="284"/>
        <w:jc w:val="both"/>
        <w:rPr>
          <w:rFonts w:ascii="Arial" w:hAnsi="Arial" w:cs="Arial"/>
          <w:color w:val="000000" w:themeColor="text1"/>
          <w:sz w:val="20"/>
          <w:szCs w:val="20"/>
        </w:rPr>
      </w:pPr>
      <w:r w:rsidRPr="1FC37B0C">
        <w:rPr>
          <w:rFonts w:ascii="Arial" w:hAnsi="Arial" w:cs="Arial"/>
          <w:color w:val="000000" w:themeColor="text1"/>
          <w:sz w:val="20"/>
          <w:szCs w:val="20"/>
        </w:rPr>
        <w:t>There was also a disc</w:t>
      </w:r>
      <w:r w:rsidR="006957F7" w:rsidRPr="1FC37B0C">
        <w:rPr>
          <w:rFonts w:ascii="Arial" w:hAnsi="Arial" w:cs="Arial"/>
          <w:color w:val="000000" w:themeColor="text1"/>
          <w:sz w:val="20"/>
          <w:szCs w:val="20"/>
        </w:rPr>
        <w:t>ussion around the fact that t</w:t>
      </w:r>
      <w:r w:rsidR="00487AD4" w:rsidRPr="1FC37B0C">
        <w:rPr>
          <w:rFonts w:ascii="Arial" w:hAnsi="Arial" w:cs="Arial"/>
          <w:color w:val="000000" w:themeColor="text1"/>
          <w:sz w:val="20"/>
          <w:szCs w:val="20"/>
        </w:rPr>
        <w:t>he role of</w:t>
      </w:r>
      <w:r w:rsidR="006957F7" w:rsidRPr="1FC37B0C">
        <w:rPr>
          <w:rFonts w:ascii="Arial" w:hAnsi="Arial" w:cs="Arial"/>
          <w:color w:val="000000" w:themeColor="text1"/>
          <w:sz w:val="20"/>
          <w:szCs w:val="20"/>
        </w:rPr>
        <w:t xml:space="preserve"> an</w:t>
      </w:r>
      <w:r w:rsidR="00487AD4" w:rsidRPr="1FC37B0C">
        <w:rPr>
          <w:rFonts w:ascii="Arial" w:hAnsi="Arial" w:cs="Arial"/>
          <w:color w:val="000000" w:themeColor="text1"/>
          <w:sz w:val="20"/>
          <w:szCs w:val="20"/>
        </w:rPr>
        <w:t xml:space="preserve"> ‘Anchor’ is bigger than just direct recruitment, for </w:t>
      </w:r>
      <w:r w:rsidR="0047216C" w:rsidRPr="1FC37B0C">
        <w:rPr>
          <w:rFonts w:ascii="Arial" w:hAnsi="Arial" w:cs="Arial"/>
          <w:color w:val="000000" w:themeColor="text1"/>
          <w:sz w:val="20"/>
          <w:szCs w:val="20"/>
        </w:rPr>
        <w:t>example</w:t>
      </w:r>
      <w:r w:rsidR="00487AD4" w:rsidRPr="1FC37B0C">
        <w:rPr>
          <w:rFonts w:ascii="Arial" w:hAnsi="Arial" w:cs="Arial"/>
          <w:color w:val="000000" w:themeColor="text1"/>
          <w:sz w:val="20"/>
          <w:szCs w:val="20"/>
        </w:rPr>
        <w:t>, levy transfer. It was then agreed that we would as a group like to capture this impact.</w:t>
      </w:r>
    </w:p>
    <w:p w14:paraId="488CE937" w14:textId="72A6A54C" w:rsidR="00487AD4" w:rsidRDefault="00487AD4" w:rsidP="00614D27">
      <w:pPr>
        <w:pStyle w:val="ListParagraph"/>
        <w:numPr>
          <w:ilvl w:val="0"/>
          <w:numId w:val="28"/>
        </w:numPr>
        <w:ind w:left="1418" w:hanging="284"/>
        <w:jc w:val="both"/>
        <w:rPr>
          <w:rFonts w:ascii="Arial" w:hAnsi="Arial" w:cs="Arial"/>
          <w:color w:val="000000" w:themeColor="text1"/>
          <w:sz w:val="20"/>
          <w:szCs w:val="20"/>
        </w:rPr>
      </w:pPr>
      <w:r>
        <w:rPr>
          <w:rFonts w:ascii="Arial" w:hAnsi="Arial" w:cs="Arial"/>
          <w:color w:val="000000" w:themeColor="text1"/>
          <w:sz w:val="20"/>
          <w:szCs w:val="20"/>
        </w:rPr>
        <w:t xml:space="preserve">It was agreed that a template for organisations will be circulated to select from metrics they can sign up to and </w:t>
      </w:r>
      <w:r w:rsidR="00614D27">
        <w:rPr>
          <w:rFonts w:ascii="Arial" w:hAnsi="Arial" w:cs="Arial"/>
          <w:color w:val="000000" w:themeColor="text1"/>
          <w:sz w:val="20"/>
          <w:szCs w:val="20"/>
        </w:rPr>
        <w:t>specify target due dates</w:t>
      </w:r>
      <w:r>
        <w:rPr>
          <w:rFonts w:ascii="Arial" w:hAnsi="Arial" w:cs="Arial"/>
          <w:color w:val="000000" w:themeColor="text1"/>
          <w:sz w:val="20"/>
          <w:szCs w:val="20"/>
        </w:rPr>
        <w:t>. A timeline for these metrics to be achieved will be created.</w:t>
      </w:r>
    </w:p>
    <w:p w14:paraId="2BD94FCE" w14:textId="67A6F548" w:rsidR="00614D27" w:rsidRPr="00614D27" w:rsidRDefault="00614D27" w:rsidP="1FC37B0C">
      <w:pPr>
        <w:pStyle w:val="ListParagraph"/>
        <w:numPr>
          <w:ilvl w:val="0"/>
          <w:numId w:val="28"/>
        </w:numPr>
        <w:ind w:left="1418" w:hanging="284"/>
        <w:jc w:val="both"/>
        <w:rPr>
          <w:rFonts w:ascii="Arial" w:eastAsiaTheme="minorEastAsia" w:hAnsi="Arial" w:cs="Arial"/>
          <w:sz w:val="20"/>
          <w:szCs w:val="20"/>
        </w:rPr>
      </w:pPr>
      <w:r w:rsidRPr="1FC37B0C">
        <w:rPr>
          <w:rFonts w:ascii="Arial" w:eastAsiaTheme="minorEastAsia" w:hAnsi="Arial" w:cs="Arial"/>
          <w:sz w:val="20"/>
          <w:szCs w:val="20"/>
        </w:rPr>
        <w:lastRenderedPageBreak/>
        <w:t>A consensus was taken for members to agree on two collective targets</w:t>
      </w:r>
      <w:r w:rsidR="003160EA" w:rsidRPr="1FC37B0C">
        <w:rPr>
          <w:rFonts w:ascii="Arial" w:eastAsiaTheme="minorEastAsia" w:hAnsi="Arial" w:cs="Arial"/>
          <w:sz w:val="20"/>
          <w:szCs w:val="20"/>
        </w:rPr>
        <w:t xml:space="preserve"> (which are included in the template)</w:t>
      </w:r>
      <w:r w:rsidRPr="1FC37B0C">
        <w:rPr>
          <w:rFonts w:ascii="Arial" w:eastAsiaTheme="minorEastAsia" w:hAnsi="Arial" w:cs="Arial"/>
          <w:sz w:val="20"/>
          <w:szCs w:val="20"/>
        </w:rPr>
        <w:t xml:space="preserve">, as well as additional workstreams and metrics that organisations will sign up to on an individual basis. The working group will track to keep the group accountable towards their goals. </w:t>
      </w:r>
    </w:p>
    <w:p w14:paraId="60A2D589" w14:textId="77777777" w:rsidR="00614D27" w:rsidRDefault="00614D27" w:rsidP="00614D27">
      <w:pPr>
        <w:pStyle w:val="ListParagraph"/>
        <w:ind w:left="1418"/>
        <w:jc w:val="both"/>
        <w:rPr>
          <w:rFonts w:ascii="Arial" w:hAnsi="Arial" w:cs="Arial"/>
          <w:color w:val="000000" w:themeColor="text1"/>
          <w:sz w:val="20"/>
          <w:szCs w:val="20"/>
        </w:rPr>
      </w:pPr>
    </w:p>
    <w:p w14:paraId="762DE225" w14:textId="77777777" w:rsidR="00CB58EE" w:rsidRPr="00CB58EE" w:rsidRDefault="00CB58EE" w:rsidP="007B498B">
      <w:pPr>
        <w:pStyle w:val="ListParagraph"/>
        <w:ind w:left="1440"/>
        <w:jc w:val="both"/>
        <w:rPr>
          <w:rFonts w:ascii="Arial" w:hAnsi="Arial" w:cs="Arial"/>
          <w:b/>
          <w:bCs/>
          <w:color w:val="000000" w:themeColor="text1"/>
          <w:sz w:val="20"/>
          <w:szCs w:val="20"/>
        </w:rPr>
      </w:pPr>
    </w:p>
    <w:p w14:paraId="060B1920" w14:textId="77777777" w:rsidR="00502C97" w:rsidRDefault="00502C97" w:rsidP="007B498B">
      <w:pPr>
        <w:pStyle w:val="ListParagraph"/>
        <w:jc w:val="both"/>
        <w:rPr>
          <w:rFonts w:ascii="Arial" w:hAnsi="Arial" w:cs="Arial"/>
          <w:color w:val="000000" w:themeColor="text1"/>
          <w:sz w:val="20"/>
          <w:szCs w:val="20"/>
        </w:rPr>
      </w:pPr>
    </w:p>
    <w:p w14:paraId="5EB96F62" w14:textId="1B061873" w:rsidR="00502C97" w:rsidRPr="00747239" w:rsidRDefault="00502C97" w:rsidP="007B498B">
      <w:pPr>
        <w:pStyle w:val="ListParagraph"/>
        <w:numPr>
          <w:ilvl w:val="0"/>
          <w:numId w:val="29"/>
        </w:numPr>
        <w:jc w:val="both"/>
        <w:rPr>
          <w:rFonts w:ascii="Arial" w:hAnsi="Arial" w:cs="Arial"/>
          <w:b/>
          <w:bCs/>
          <w:color w:val="000000" w:themeColor="text1"/>
          <w:sz w:val="20"/>
          <w:szCs w:val="20"/>
          <w:u w:val="single"/>
        </w:rPr>
      </w:pPr>
      <w:r w:rsidRPr="00747239">
        <w:rPr>
          <w:rFonts w:ascii="Arial" w:hAnsi="Arial" w:cs="Arial"/>
          <w:b/>
          <w:bCs/>
          <w:color w:val="000000" w:themeColor="text1"/>
          <w:sz w:val="20"/>
          <w:szCs w:val="20"/>
          <w:u w:val="single"/>
        </w:rPr>
        <w:t>Implementing project 3: ‘collecting and sharing best practice in reducing barriers to recruitment</w:t>
      </w:r>
    </w:p>
    <w:p w14:paraId="1F3E77F6" w14:textId="77777777" w:rsidR="00CF611C" w:rsidRPr="00CF611C" w:rsidRDefault="00CF611C" w:rsidP="007B498B">
      <w:pPr>
        <w:jc w:val="both"/>
        <w:rPr>
          <w:rFonts w:ascii="Arial" w:hAnsi="Arial" w:cs="Arial"/>
          <w:color w:val="000000" w:themeColor="text1"/>
          <w:sz w:val="20"/>
          <w:szCs w:val="20"/>
        </w:rPr>
      </w:pPr>
    </w:p>
    <w:p w14:paraId="1A2E3659" w14:textId="77777777" w:rsidR="00256AF7" w:rsidRDefault="006D493A" w:rsidP="00256AF7">
      <w:pPr>
        <w:ind w:left="720"/>
        <w:jc w:val="both"/>
        <w:rPr>
          <w:rFonts w:ascii="Arial" w:hAnsi="Arial" w:cs="Arial"/>
          <w:color w:val="000000" w:themeColor="text1"/>
          <w:sz w:val="20"/>
          <w:szCs w:val="20"/>
        </w:rPr>
      </w:pPr>
      <w:r w:rsidRPr="00256AF7">
        <w:rPr>
          <w:rFonts w:ascii="Arial" w:hAnsi="Arial" w:cs="Arial"/>
          <w:color w:val="000000" w:themeColor="text1"/>
          <w:sz w:val="20"/>
          <w:szCs w:val="20"/>
        </w:rPr>
        <w:t>Open discussion took place around areas surrounding best practice in reducing barriers to recruitment</w:t>
      </w:r>
      <w:r w:rsidR="00256AF7" w:rsidRPr="00256AF7">
        <w:rPr>
          <w:rFonts w:ascii="Arial" w:hAnsi="Arial" w:cs="Arial"/>
          <w:color w:val="000000" w:themeColor="text1"/>
          <w:sz w:val="20"/>
          <w:szCs w:val="20"/>
        </w:rPr>
        <w:t xml:space="preserve">. </w:t>
      </w:r>
      <w:r w:rsidRPr="00256AF7">
        <w:rPr>
          <w:rFonts w:ascii="Arial" w:hAnsi="Arial" w:cs="Arial"/>
          <w:color w:val="000000" w:themeColor="text1"/>
          <w:sz w:val="20"/>
          <w:szCs w:val="20"/>
        </w:rPr>
        <w:t>Case studies showcasing best practice in reducing barriers to recruitment were shared by member organisations</w:t>
      </w:r>
      <w:r w:rsidR="00747239" w:rsidRPr="00256AF7">
        <w:rPr>
          <w:rFonts w:ascii="Arial" w:hAnsi="Arial" w:cs="Arial"/>
          <w:color w:val="000000" w:themeColor="text1"/>
          <w:sz w:val="20"/>
          <w:szCs w:val="20"/>
        </w:rPr>
        <w:t>:</w:t>
      </w:r>
    </w:p>
    <w:p w14:paraId="3E4EEC03" w14:textId="5BB3110B" w:rsidR="00256AF7" w:rsidRPr="00256AF7" w:rsidRDefault="006D493A" w:rsidP="00256AF7">
      <w:pPr>
        <w:pStyle w:val="ListParagraph"/>
        <w:numPr>
          <w:ilvl w:val="0"/>
          <w:numId w:val="40"/>
        </w:numPr>
        <w:jc w:val="both"/>
        <w:rPr>
          <w:rFonts w:ascii="Arial" w:hAnsi="Arial" w:cs="Arial"/>
          <w:color w:val="000000" w:themeColor="text1"/>
          <w:sz w:val="20"/>
          <w:szCs w:val="20"/>
        </w:rPr>
      </w:pPr>
      <w:r w:rsidRPr="1FC37B0C">
        <w:rPr>
          <w:rFonts w:ascii="Arial" w:hAnsi="Arial" w:cs="Arial"/>
          <w:b/>
          <w:bCs/>
          <w:color w:val="000000" w:themeColor="text1"/>
          <w:sz w:val="20"/>
          <w:szCs w:val="20"/>
        </w:rPr>
        <w:t>James Lloyd (TfL):</w:t>
      </w:r>
      <w:r w:rsidR="000D1B7C" w:rsidRPr="1FC37B0C">
        <w:rPr>
          <w:rFonts w:ascii="Arial" w:hAnsi="Arial" w:cs="Arial"/>
          <w:b/>
          <w:bCs/>
          <w:color w:val="000000" w:themeColor="text1"/>
          <w:sz w:val="20"/>
          <w:szCs w:val="20"/>
        </w:rPr>
        <w:t xml:space="preserve"> shared an example of the Transport Museum Pre-employability Programme</w:t>
      </w:r>
      <w:r w:rsidR="000D1B7C" w:rsidRPr="1FC37B0C">
        <w:rPr>
          <w:rFonts w:ascii="Arial" w:hAnsi="Arial" w:cs="Arial"/>
          <w:color w:val="000000" w:themeColor="text1"/>
          <w:sz w:val="20"/>
          <w:szCs w:val="20"/>
        </w:rPr>
        <w:t>.</w:t>
      </w:r>
      <w:r w:rsidR="004634E9" w:rsidRPr="1FC37B0C">
        <w:rPr>
          <w:rFonts w:ascii="Arial" w:hAnsi="Arial" w:cs="Arial"/>
          <w:color w:val="000000" w:themeColor="text1"/>
          <w:sz w:val="20"/>
          <w:szCs w:val="20"/>
        </w:rPr>
        <w:t xml:space="preserve"> </w:t>
      </w:r>
    </w:p>
    <w:p w14:paraId="30EDD717" w14:textId="2A75ECA1" w:rsidR="00256AF7" w:rsidRDefault="00621CAB" w:rsidP="00256AF7">
      <w:pPr>
        <w:pStyle w:val="ListParagraph"/>
        <w:numPr>
          <w:ilvl w:val="1"/>
          <w:numId w:val="26"/>
        </w:numPr>
        <w:jc w:val="both"/>
        <w:rPr>
          <w:rFonts w:ascii="Arial" w:hAnsi="Arial" w:cs="Arial"/>
          <w:color w:val="000000" w:themeColor="text1"/>
          <w:sz w:val="20"/>
          <w:szCs w:val="20"/>
        </w:rPr>
      </w:pPr>
      <w:r w:rsidRPr="1FC37B0C">
        <w:rPr>
          <w:rFonts w:ascii="Arial" w:hAnsi="Arial" w:cs="Arial"/>
          <w:color w:val="000000" w:themeColor="text1"/>
          <w:sz w:val="20"/>
          <w:szCs w:val="20"/>
        </w:rPr>
        <w:t>This is a 4 day programme of support for 16-24 NEET</w:t>
      </w:r>
      <w:r w:rsidR="00256AF7" w:rsidRPr="1FC37B0C">
        <w:rPr>
          <w:rFonts w:ascii="Arial" w:hAnsi="Arial" w:cs="Arial"/>
          <w:color w:val="000000" w:themeColor="text1"/>
          <w:sz w:val="20"/>
          <w:szCs w:val="20"/>
        </w:rPr>
        <w:t>s</w:t>
      </w:r>
      <w:r w:rsidRPr="1FC37B0C">
        <w:rPr>
          <w:rFonts w:ascii="Arial" w:hAnsi="Arial" w:cs="Arial"/>
          <w:color w:val="000000" w:themeColor="text1"/>
          <w:sz w:val="20"/>
          <w:szCs w:val="20"/>
        </w:rPr>
        <w:t xml:space="preserve">. </w:t>
      </w:r>
    </w:p>
    <w:p w14:paraId="443CD7CE" w14:textId="77777777" w:rsidR="00256AF7" w:rsidRDefault="00621CAB" w:rsidP="00256AF7">
      <w:pPr>
        <w:pStyle w:val="ListParagraph"/>
        <w:numPr>
          <w:ilvl w:val="1"/>
          <w:numId w:val="26"/>
        </w:numPr>
        <w:jc w:val="both"/>
        <w:rPr>
          <w:rFonts w:ascii="Arial" w:hAnsi="Arial" w:cs="Arial"/>
          <w:color w:val="000000" w:themeColor="text1"/>
          <w:sz w:val="20"/>
          <w:szCs w:val="20"/>
        </w:rPr>
      </w:pPr>
      <w:r>
        <w:rPr>
          <w:rFonts w:ascii="Arial" w:hAnsi="Arial" w:cs="Arial"/>
          <w:color w:val="000000" w:themeColor="text1"/>
          <w:sz w:val="20"/>
          <w:szCs w:val="20"/>
        </w:rPr>
        <w:t xml:space="preserve">The programme revolves </w:t>
      </w:r>
      <w:r w:rsidR="0010407F">
        <w:rPr>
          <w:rFonts w:ascii="Arial" w:hAnsi="Arial" w:cs="Arial"/>
          <w:color w:val="000000" w:themeColor="text1"/>
          <w:sz w:val="20"/>
          <w:szCs w:val="20"/>
        </w:rPr>
        <w:t xml:space="preserve">around live vacancies and the museum works with </w:t>
      </w:r>
      <w:r w:rsidR="009A16B5">
        <w:rPr>
          <w:rFonts w:ascii="Arial" w:hAnsi="Arial" w:cs="Arial"/>
          <w:color w:val="000000" w:themeColor="text1"/>
          <w:sz w:val="20"/>
          <w:szCs w:val="20"/>
        </w:rPr>
        <w:t>employers to tailor to their vacancies.</w:t>
      </w:r>
      <w:r w:rsidR="00F549C7">
        <w:rPr>
          <w:rFonts w:ascii="Arial" w:hAnsi="Arial" w:cs="Arial"/>
          <w:color w:val="000000" w:themeColor="text1"/>
          <w:sz w:val="20"/>
          <w:szCs w:val="20"/>
        </w:rPr>
        <w:t xml:space="preserve"> </w:t>
      </w:r>
    </w:p>
    <w:p w14:paraId="6A4809F7" w14:textId="7C738758" w:rsidR="00256AF7" w:rsidRDefault="00F549C7" w:rsidP="00256AF7">
      <w:pPr>
        <w:pStyle w:val="ListParagraph"/>
        <w:numPr>
          <w:ilvl w:val="1"/>
          <w:numId w:val="26"/>
        </w:numPr>
        <w:jc w:val="both"/>
        <w:rPr>
          <w:rFonts w:ascii="Arial" w:hAnsi="Arial" w:cs="Arial"/>
          <w:color w:val="000000" w:themeColor="text1"/>
          <w:sz w:val="20"/>
          <w:szCs w:val="20"/>
        </w:rPr>
      </w:pPr>
      <w:r w:rsidRPr="1FC37B0C">
        <w:rPr>
          <w:rFonts w:ascii="Arial" w:hAnsi="Arial" w:cs="Arial"/>
          <w:color w:val="000000" w:themeColor="text1"/>
          <w:sz w:val="20"/>
          <w:szCs w:val="20"/>
        </w:rPr>
        <w:t xml:space="preserve">Some statistics were shared on the impact of this programme: They faced challenges particularly </w:t>
      </w:r>
      <w:r w:rsidR="00256AF7" w:rsidRPr="1FC37B0C">
        <w:rPr>
          <w:rFonts w:ascii="Arial" w:hAnsi="Arial" w:cs="Arial"/>
          <w:color w:val="000000" w:themeColor="text1"/>
          <w:sz w:val="20"/>
          <w:szCs w:val="20"/>
        </w:rPr>
        <w:t>getting</w:t>
      </w:r>
      <w:r w:rsidRPr="1FC37B0C">
        <w:rPr>
          <w:rFonts w:ascii="Arial" w:hAnsi="Arial" w:cs="Arial"/>
          <w:color w:val="000000" w:themeColor="text1"/>
          <w:sz w:val="20"/>
          <w:szCs w:val="20"/>
        </w:rPr>
        <w:t xml:space="preserve"> women into technical apprenticeships. They had no women in 2018 on L3, in 2019</w:t>
      </w:r>
      <w:r w:rsidR="007B498B" w:rsidRPr="1FC37B0C">
        <w:rPr>
          <w:rFonts w:ascii="Arial" w:hAnsi="Arial" w:cs="Arial"/>
          <w:color w:val="000000" w:themeColor="text1"/>
          <w:sz w:val="20"/>
          <w:szCs w:val="20"/>
        </w:rPr>
        <w:t xml:space="preserve"> </w:t>
      </w:r>
      <w:r w:rsidRPr="1FC37B0C">
        <w:rPr>
          <w:rFonts w:ascii="Arial" w:hAnsi="Arial" w:cs="Arial"/>
          <w:color w:val="000000" w:themeColor="text1"/>
          <w:sz w:val="20"/>
          <w:szCs w:val="20"/>
        </w:rPr>
        <w:t xml:space="preserve">they had 20%, and 37% in 2020. Fleet engineering </w:t>
      </w:r>
      <w:r w:rsidR="00256AF7" w:rsidRPr="1FC37B0C">
        <w:rPr>
          <w:rFonts w:ascii="Arial" w:hAnsi="Arial" w:cs="Arial"/>
          <w:color w:val="000000" w:themeColor="text1"/>
          <w:sz w:val="20"/>
          <w:szCs w:val="20"/>
        </w:rPr>
        <w:t>is now at</w:t>
      </w:r>
      <w:r w:rsidRPr="1FC37B0C">
        <w:rPr>
          <w:rFonts w:ascii="Arial" w:hAnsi="Arial" w:cs="Arial"/>
          <w:color w:val="000000" w:themeColor="text1"/>
          <w:sz w:val="20"/>
          <w:szCs w:val="20"/>
        </w:rPr>
        <w:t xml:space="preserve"> </w:t>
      </w:r>
      <w:r w:rsidR="00182145" w:rsidRPr="1FC37B0C">
        <w:rPr>
          <w:rFonts w:ascii="Arial" w:hAnsi="Arial" w:cs="Arial"/>
          <w:color w:val="000000" w:themeColor="text1"/>
          <w:sz w:val="20"/>
          <w:szCs w:val="20"/>
        </w:rPr>
        <w:t xml:space="preserve">a </w:t>
      </w:r>
      <w:r w:rsidRPr="1FC37B0C">
        <w:rPr>
          <w:rFonts w:ascii="Arial" w:hAnsi="Arial" w:cs="Arial"/>
          <w:color w:val="000000" w:themeColor="text1"/>
          <w:sz w:val="20"/>
          <w:szCs w:val="20"/>
        </w:rPr>
        <w:t>50:50</w:t>
      </w:r>
      <w:r w:rsidR="005749A4" w:rsidRPr="1FC37B0C">
        <w:rPr>
          <w:rFonts w:ascii="Arial" w:hAnsi="Arial" w:cs="Arial"/>
          <w:color w:val="000000" w:themeColor="text1"/>
          <w:sz w:val="20"/>
          <w:szCs w:val="20"/>
        </w:rPr>
        <w:t xml:space="preserve"> ratio for </w:t>
      </w:r>
      <w:r w:rsidR="00182145" w:rsidRPr="1FC37B0C">
        <w:rPr>
          <w:rFonts w:ascii="Arial" w:hAnsi="Arial" w:cs="Arial"/>
          <w:color w:val="000000" w:themeColor="text1"/>
          <w:sz w:val="20"/>
          <w:szCs w:val="20"/>
        </w:rPr>
        <w:t>the</w:t>
      </w:r>
      <w:r w:rsidR="005749A4" w:rsidRPr="1FC37B0C">
        <w:rPr>
          <w:rFonts w:ascii="Arial" w:hAnsi="Arial" w:cs="Arial"/>
          <w:color w:val="000000" w:themeColor="text1"/>
          <w:sz w:val="20"/>
          <w:szCs w:val="20"/>
        </w:rPr>
        <w:t xml:space="preserve"> first time ever. </w:t>
      </w:r>
      <w:r w:rsidR="00182145" w:rsidRPr="1FC37B0C">
        <w:rPr>
          <w:rFonts w:ascii="Arial" w:hAnsi="Arial" w:cs="Arial"/>
          <w:color w:val="000000" w:themeColor="text1"/>
          <w:sz w:val="20"/>
          <w:szCs w:val="20"/>
        </w:rPr>
        <w:t xml:space="preserve">This scheme was key in delivering this change. </w:t>
      </w:r>
    </w:p>
    <w:p w14:paraId="64CBBAF5" w14:textId="0A5FCDF5" w:rsidR="00256AF7" w:rsidRDefault="00182145" w:rsidP="00256AF7">
      <w:pPr>
        <w:pStyle w:val="ListParagraph"/>
        <w:numPr>
          <w:ilvl w:val="1"/>
          <w:numId w:val="26"/>
        </w:numPr>
        <w:jc w:val="both"/>
        <w:rPr>
          <w:rFonts w:ascii="Arial" w:hAnsi="Arial" w:cs="Arial"/>
          <w:color w:val="000000" w:themeColor="text1"/>
          <w:sz w:val="20"/>
          <w:szCs w:val="20"/>
        </w:rPr>
      </w:pPr>
      <w:r w:rsidRPr="1FC37B0C">
        <w:rPr>
          <w:rFonts w:ascii="Arial" w:hAnsi="Arial" w:cs="Arial"/>
          <w:color w:val="000000" w:themeColor="text1"/>
          <w:sz w:val="20"/>
          <w:szCs w:val="20"/>
        </w:rPr>
        <w:t xml:space="preserve">Participation from BAME groups was 57%. The number of women participating was low due to </w:t>
      </w:r>
      <w:r w:rsidR="00256AF7" w:rsidRPr="1FC37B0C">
        <w:rPr>
          <w:rFonts w:ascii="Arial" w:hAnsi="Arial" w:cs="Arial"/>
          <w:color w:val="000000" w:themeColor="text1"/>
          <w:sz w:val="20"/>
          <w:szCs w:val="20"/>
        </w:rPr>
        <w:t>C</w:t>
      </w:r>
      <w:r w:rsidRPr="1FC37B0C">
        <w:rPr>
          <w:rFonts w:ascii="Arial" w:hAnsi="Arial" w:cs="Arial"/>
          <w:color w:val="000000" w:themeColor="text1"/>
          <w:sz w:val="20"/>
          <w:szCs w:val="20"/>
        </w:rPr>
        <w:t xml:space="preserve">ovid. They are currently awaiting next figures. </w:t>
      </w:r>
    </w:p>
    <w:p w14:paraId="1F2020F5" w14:textId="6283E951" w:rsidR="00747239" w:rsidRDefault="00182145" w:rsidP="00256AF7">
      <w:pPr>
        <w:pStyle w:val="ListParagraph"/>
        <w:numPr>
          <w:ilvl w:val="1"/>
          <w:numId w:val="26"/>
        </w:numPr>
        <w:jc w:val="both"/>
        <w:rPr>
          <w:rFonts w:ascii="Arial" w:hAnsi="Arial" w:cs="Arial"/>
          <w:color w:val="000000" w:themeColor="text1"/>
          <w:sz w:val="20"/>
          <w:szCs w:val="20"/>
        </w:rPr>
      </w:pPr>
      <w:r w:rsidRPr="1FC37B0C">
        <w:rPr>
          <w:rFonts w:ascii="Arial" w:hAnsi="Arial" w:cs="Arial"/>
          <w:color w:val="000000" w:themeColor="text1"/>
          <w:sz w:val="20"/>
          <w:szCs w:val="20"/>
        </w:rPr>
        <w:t xml:space="preserve">The key findings from this programme </w:t>
      </w:r>
      <w:r w:rsidR="00256AF7" w:rsidRPr="1FC37B0C">
        <w:rPr>
          <w:rFonts w:ascii="Arial" w:hAnsi="Arial" w:cs="Arial"/>
          <w:color w:val="000000" w:themeColor="text1"/>
          <w:sz w:val="20"/>
          <w:szCs w:val="20"/>
        </w:rPr>
        <w:t>in regard to</w:t>
      </w:r>
      <w:r w:rsidRPr="1FC37B0C">
        <w:rPr>
          <w:rFonts w:ascii="Arial" w:hAnsi="Arial" w:cs="Arial"/>
          <w:color w:val="000000" w:themeColor="text1"/>
          <w:sz w:val="20"/>
          <w:szCs w:val="20"/>
        </w:rPr>
        <w:t xml:space="preserve"> skill sets that people lacked and wanted to acquire was confidence, public speaking and presentation skills.</w:t>
      </w:r>
    </w:p>
    <w:p w14:paraId="3097F089" w14:textId="3DDB2721" w:rsidR="006D493A" w:rsidRDefault="007B498B" w:rsidP="00256AF7">
      <w:pPr>
        <w:pStyle w:val="ListParagraph"/>
        <w:numPr>
          <w:ilvl w:val="0"/>
          <w:numId w:val="35"/>
        </w:numPr>
        <w:ind w:left="1800"/>
        <w:jc w:val="both"/>
        <w:rPr>
          <w:rStyle w:val="Hyperlink"/>
          <w:rFonts w:ascii="Arial" w:hAnsi="Arial" w:cs="Arial"/>
          <w:sz w:val="20"/>
          <w:szCs w:val="20"/>
        </w:rPr>
      </w:pPr>
      <w:r>
        <w:rPr>
          <w:rFonts w:ascii="Arial" w:hAnsi="Arial" w:cs="Arial"/>
          <w:color w:val="000000" w:themeColor="text1"/>
          <w:sz w:val="20"/>
          <w:szCs w:val="20"/>
        </w:rPr>
        <w:t>For more information on the programme, p</w:t>
      </w:r>
      <w:r w:rsidR="004634E9">
        <w:rPr>
          <w:rFonts w:ascii="Arial" w:hAnsi="Arial" w:cs="Arial"/>
          <w:color w:val="000000" w:themeColor="text1"/>
          <w:sz w:val="20"/>
          <w:szCs w:val="20"/>
        </w:rPr>
        <w:t xml:space="preserve">lease see link: </w:t>
      </w:r>
      <w:hyperlink r:id="rId9" w:history="1">
        <w:r w:rsidR="004634E9" w:rsidRPr="004634E9">
          <w:rPr>
            <w:rStyle w:val="Hyperlink"/>
            <w:rFonts w:ascii="Arial" w:hAnsi="Arial" w:cs="Arial"/>
            <w:sz w:val="20"/>
            <w:szCs w:val="20"/>
          </w:rPr>
          <w:t>Everyone's Future Counts (tfl.gov.uk)</w:t>
        </w:r>
      </w:hyperlink>
    </w:p>
    <w:p w14:paraId="38B3C84D" w14:textId="75955AA7" w:rsidR="0047216C" w:rsidRPr="00256AF7" w:rsidRDefault="00000000" w:rsidP="00256AF7">
      <w:pPr>
        <w:pStyle w:val="ListParagraph"/>
        <w:numPr>
          <w:ilvl w:val="0"/>
          <w:numId w:val="35"/>
        </w:numPr>
        <w:ind w:left="1800"/>
        <w:jc w:val="both"/>
        <w:rPr>
          <w:rStyle w:val="Hyperlink"/>
          <w:rFonts w:ascii="Arial" w:hAnsi="Arial" w:cs="Arial"/>
          <w:color w:val="000000" w:themeColor="text1"/>
          <w:sz w:val="20"/>
          <w:szCs w:val="20"/>
          <w:u w:val="none"/>
        </w:rPr>
      </w:pPr>
      <w:hyperlink r:id="rId10" w:history="1">
        <w:r w:rsidR="0047216C" w:rsidRPr="0047216C">
          <w:rPr>
            <w:rStyle w:val="Hyperlink"/>
            <w:rFonts w:ascii="Arial" w:hAnsi="Arial" w:cs="Arial"/>
            <w:sz w:val="20"/>
            <w:szCs w:val="20"/>
          </w:rPr>
          <w:t>https://www.ltmuseum.co.uk/about/opportunities/young-people/route-work</w:t>
        </w:r>
      </w:hyperlink>
    </w:p>
    <w:p w14:paraId="7F72CEBC" w14:textId="77777777" w:rsidR="00256AF7" w:rsidRDefault="00256AF7" w:rsidP="00256AF7">
      <w:pPr>
        <w:pStyle w:val="ListParagraph"/>
        <w:ind w:left="1800"/>
        <w:jc w:val="both"/>
        <w:rPr>
          <w:rFonts w:ascii="Arial" w:hAnsi="Arial" w:cs="Arial"/>
          <w:color w:val="000000" w:themeColor="text1"/>
          <w:sz w:val="20"/>
          <w:szCs w:val="20"/>
        </w:rPr>
      </w:pPr>
    </w:p>
    <w:p w14:paraId="22519840" w14:textId="1D136265" w:rsidR="006D493A" w:rsidRPr="00256AF7" w:rsidRDefault="006D493A" w:rsidP="00256AF7">
      <w:pPr>
        <w:pStyle w:val="ListParagraph"/>
        <w:numPr>
          <w:ilvl w:val="0"/>
          <w:numId w:val="40"/>
        </w:numPr>
        <w:jc w:val="both"/>
        <w:rPr>
          <w:rFonts w:ascii="Arial" w:hAnsi="Arial" w:cs="Arial"/>
          <w:color w:val="000000" w:themeColor="text1"/>
          <w:sz w:val="20"/>
          <w:szCs w:val="20"/>
        </w:rPr>
      </w:pPr>
      <w:r w:rsidRPr="004B2903">
        <w:rPr>
          <w:rFonts w:ascii="Arial" w:hAnsi="Arial" w:cs="Arial"/>
          <w:b/>
          <w:bCs/>
          <w:color w:val="000000" w:themeColor="text1"/>
          <w:sz w:val="20"/>
          <w:szCs w:val="20"/>
        </w:rPr>
        <w:t>Beth Wheaton &amp; Shehreen Najam (GLA):</w:t>
      </w:r>
      <w:r w:rsidR="000D1B7C" w:rsidRPr="004B2903">
        <w:rPr>
          <w:rFonts w:ascii="Arial" w:hAnsi="Arial" w:cs="Arial"/>
          <w:b/>
          <w:bCs/>
          <w:color w:val="000000" w:themeColor="text1"/>
          <w:sz w:val="20"/>
          <w:szCs w:val="20"/>
        </w:rPr>
        <w:t xml:space="preserve"> shared an example of how  </w:t>
      </w:r>
      <w:r w:rsidR="00256AF7" w:rsidRPr="1FC37B0C">
        <w:rPr>
          <w:rFonts w:ascii="Arial" w:hAnsi="Arial" w:cs="Arial"/>
          <w:b/>
          <w:bCs/>
          <w:color w:val="000000" w:themeColor="text1"/>
          <w:sz w:val="20"/>
          <w:szCs w:val="20"/>
        </w:rPr>
        <w:t>C</w:t>
      </w:r>
      <w:r w:rsidR="000D1B7C" w:rsidRPr="004B2903">
        <w:rPr>
          <w:rFonts w:ascii="Arial" w:hAnsi="Arial" w:cs="Arial"/>
          <w:b/>
          <w:bCs/>
          <w:color w:val="000000" w:themeColor="text1"/>
          <w:sz w:val="20"/>
          <w:szCs w:val="20"/>
        </w:rPr>
        <w:t xml:space="preserve">ity </w:t>
      </w:r>
      <w:r w:rsidR="00256AF7" w:rsidRPr="1FC37B0C">
        <w:rPr>
          <w:rFonts w:ascii="Arial" w:hAnsi="Arial" w:cs="Arial"/>
          <w:b/>
          <w:bCs/>
          <w:color w:val="000000" w:themeColor="text1"/>
          <w:sz w:val="20"/>
          <w:szCs w:val="20"/>
        </w:rPr>
        <w:t>H</w:t>
      </w:r>
      <w:r w:rsidR="000D1B7C" w:rsidRPr="004B2903">
        <w:rPr>
          <w:rFonts w:ascii="Arial" w:hAnsi="Arial" w:cs="Arial"/>
          <w:b/>
          <w:bCs/>
          <w:color w:val="000000" w:themeColor="text1"/>
          <w:sz w:val="20"/>
          <w:szCs w:val="20"/>
        </w:rPr>
        <w:t>all is offering support</w:t>
      </w:r>
      <w:r w:rsidR="00DD31F8" w:rsidRPr="004B2903">
        <w:rPr>
          <w:rFonts w:ascii="Arial" w:hAnsi="Arial" w:cs="Arial"/>
          <w:b/>
          <w:bCs/>
          <w:color w:val="000000" w:themeColor="text1"/>
          <w:sz w:val="20"/>
          <w:szCs w:val="20"/>
        </w:rPr>
        <w:t xml:space="preserve"> to adult education providers</w:t>
      </w:r>
      <w:r w:rsidR="00256AF7" w:rsidRPr="1FC37B0C">
        <w:rPr>
          <w:rFonts w:ascii="Arial" w:hAnsi="Arial" w:cs="Arial"/>
          <w:b/>
          <w:bCs/>
          <w:color w:val="000000" w:themeColor="text1"/>
          <w:sz w:val="20"/>
          <w:szCs w:val="20"/>
        </w:rPr>
        <w:t xml:space="preserve"> to meet the Mayor’s Good Work Standard</w:t>
      </w:r>
      <w:r w:rsidR="000D1B7C" w:rsidRPr="1FC37B0C">
        <w:rPr>
          <w:rFonts w:ascii="Arial" w:hAnsi="Arial" w:cs="Arial"/>
          <w:color w:val="000000" w:themeColor="text1"/>
          <w:sz w:val="20"/>
          <w:szCs w:val="20"/>
        </w:rPr>
        <w:t xml:space="preserve">. </w:t>
      </w:r>
      <w:bookmarkStart w:id="1" w:name="_Hlk108691417"/>
      <w:r w:rsidR="000D1B7C" w:rsidRPr="1FC37B0C">
        <w:rPr>
          <w:rFonts w:ascii="Arial" w:hAnsi="Arial" w:cs="Arial"/>
          <w:color w:val="000000" w:themeColor="text1"/>
          <w:sz w:val="20"/>
          <w:szCs w:val="20"/>
        </w:rPr>
        <w:t>The</w:t>
      </w:r>
      <w:r w:rsidR="00256AF7" w:rsidRPr="1FC37B0C">
        <w:rPr>
          <w:rFonts w:ascii="Arial" w:hAnsi="Arial" w:cs="Arial"/>
          <w:color w:val="000000" w:themeColor="text1"/>
          <w:sz w:val="20"/>
          <w:szCs w:val="20"/>
        </w:rPr>
        <w:t xml:space="preserve"> GLA is </w:t>
      </w:r>
      <w:r w:rsidR="000D1B7C" w:rsidRPr="1FC37B0C">
        <w:rPr>
          <w:rFonts w:ascii="Arial" w:hAnsi="Arial" w:cs="Arial"/>
          <w:color w:val="000000" w:themeColor="text1"/>
          <w:sz w:val="20"/>
          <w:szCs w:val="20"/>
        </w:rPr>
        <w:t xml:space="preserve"> developing a wider support programme through which they will be commissioning and developing toolkits to support providers meet the Good Work Standard in</w:t>
      </w:r>
      <w:r w:rsidR="00276FBC">
        <w:rPr>
          <w:rFonts w:ascii="Arial" w:hAnsi="Arial" w:cs="Arial"/>
          <w:color w:val="000000" w:themeColor="text1"/>
          <w:sz w:val="20"/>
          <w:szCs w:val="20"/>
        </w:rPr>
        <w:t xml:space="preserve"> </w:t>
      </w:r>
      <w:r w:rsidR="000D1B7C" w:rsidRPr="1FC37B0C">
        <w:rPr>
          <w:rFonts w:ascii="Arial" w:hAnsi="Arial" w:cs="Arial"/>
          <w:color w:val="000000" w:themeColor="text1"/>
          <w:sz w:val="20"/>
          <w:szCs w:val="20"/>
        </w:rPr>
        <w:t>order to be more representative of the communities they serve.</w:t>
      </w:r>
      <w:bookmarkEnd w:id="1"/>
      <w:r w:rsidR="00256AF7" w:rsidRPr="1FC37B0C">
        <w:rPr>
          <w:rFonts w:ascii="Arial" w:hAnsi="Arial" w:cs="Arial"/>
          <w:color w:val="000000" w:themeColor="text1"/>
          <w:sz w:val="20"/>
          <w:szCs w:val="20"/>
        </w:rPr>
        <w:t xml:space="preserve"> Outputs and toolkits will be shared with this group. </w:t>
      </w:r>
    </w:p>
    <w:p w14:paraId="3B9AF9A2" w14:textId="36BADF15" w:rsidR="000D1B7C" w:rsidRPr="004634E9" w:rsidRDefault="000D1B7C" w:rsidP="00256AF7">
      <w:pPr>
        <w:ind w:left="360"/>
        <w:jc w:val="both"/>
        <w:rPr>
          <w:rFonts w:ascii="Arial" w:hAnsi="Arial" w:cs="Arial"/>
          <w:color w:val="000000" w:themeColor="text1"/>
          <w:sz w:val="20"/>
          <w:szCs w:val="20"/>
        </w:rPr>
      </w:pPr>
    </w:p>
    <w:p w14:paraId="2BC2C0A9" w14:textId="6FE60AA4" w:rsidR="00256AF7" w:rsidRDefault="006D493A" w:rsidP="00256AF7">
      <w:pPr>
        <w:pStyle w:val="ListParagraph"/>
        <w:numPr>
          <w:ilvl w:val="0"/>
          <w:numId w:val="41"/>
        </w:numPr>
        <w:jc w:val="both"/>
        <w:rPr>
          <w:rFonts w:ascii="Arial" w:hAnsi="Arial" w:cs="Arial"/>
          <w:color w:val="000000" w:themeColor="text1"/>
          <w:sz w:val="20"/>
          <w:szCs w:val="20"/>
        </w:rPr>
      </w:pPr>
      <w:r w:rsidRPr="1FC37B0C">
        <w:rPr>
          <w:rFonts w:ascii="Arial" w:hAnsi="Arial" w:cs="Arial"/>
          <w:b/>
          <w:bCs/>
          <w:color w:val="000000" w:themeColor="text1"/>
          <w:sz w:val="20"/>
          <w:szCs w:val="20"/>
        </w:rPr>
        <w:t>Karima Khandker (Thames Water):</w:t>
      </w:r>
      <w:r w:rsidR="000D1B7C" w:rsidRPr="1FC37B0C">
        <w:rPr>
          <w:rFonts w:ascii="Arial" w:hAnsi="Arial" w:cs="Arial"/>
          <w:b/>
          <w:bCs/>
          <w:color w:val="000000" w:themeColor="text1"/>
          <w:sz w:val="20"/>
          <w:szCs w:val="20"/>
        </w:rPr>
        <w:t xml:space="preserve"> Shared a</w:t>
      </w:r>
      <w:r w:rsidR="00256AF7" w:rsidRPr="1FC37B0C">
        <w:rPr>
          <w:rFonts w:ascii="Arial" w:hAnsi="Arial" w:cs="Arial"/>
          <w:b/>
          <w:bCs/>
          <w:color w:val="000000" w:themeColor="text1"/>
          <w:sz w:val="20"/>
          <w:szCs w:val="20"/>
        </w:rPr>
        <w:t>n</w:t>
      </w:r>
      <w:r w:rsidR="000D1B7C" w:rsidRPr="1FC37B0C">
        <w:rPr>
          <w:rFonts w:ascii="Arial" w:hAnsi="Arial" w:cs="Arial"/>
          <w:b/>
          <w:bCs/>
          <w:color w:val="000000" w:themeColor="text1"/>
          <w:sz w:val="20"/>
          <w:szCs w:val="20"/>
        </w:rPr>
        <w:t xml:space="preserve"> example from Thames Water</w:t>
      </w:r>
      <w:r w:rsidR="00256AF7" w:rsidRPr="1FC37B0C">
        <w:rPr>
          <w:rFonts w:ascii="Arial" w:hAnsi="Arial" w:cs="Arial"/>
          <w:b/>
          <w:bCs/>
          <w:color w:val="000000" w:themeColor="text1"/>
          <w:sz w:val="20"/>
          <w:szCs w:val="20"/>
        </w:rPr>
        <w:t>’</w:t>
      </w:r>
      <w:r w:rsidR="000D1B7C" w:rsidRPr="1FC37B0C">
        <w:rPr>
          <w:rFonts w:ascii="Arial" w:hAnsi="Arial" w:cs="Arial"/>
          <w:b/>
          <w:bCs/>
          <w:color w:val="000000" w:themeColor="text1"/>
          <w:sz w:val="20"/>
          <w:szCs w:val="20"/>
        </w:rPr>
        <w:t xml:space="preserve">s </w:t>
      </w:r>
      <w:r w:rsidR="00256AF7" w:rsidRPr="1FC37B0C">
        <w:rPr>
          <w:rFonts w:ascii="Arial" w:hAnsi="Arial" w:cs="Arial"/>
          <w:b/>
          <w:bCs/>
          <w:color w:val="000000" w:themeColor="text1"/>
          <w:sz w:val="20"/>
          <w:szCs w:val="20"/>
        </w:rPr>
        <w:t>w</w:t>
      </w:r>
      <w:r w:rsidR="000D1B7C" w:rsidRPr="1FC37B0C">
        <w:rPr>
          <w:rFonts w:ascii="Arial" w:hAnsi="Arial" w:cs="Arial"/>
          <w:b/>
          <w:bCs/>
          <w:color w:val="000000" w:themeColor="text1"/>
          <w:sz w:val="20"/>
          <w:szCs w:val="20"/>
        </w:rPr>
        <w:t>ork to support prison leavers.</w:t>
      </w:r>
      <w:r w:rsidR="00690180" w:rsidRPr="1FC37B0C">
        <w:rPr>
          <w:rFonts w:ascii="Arial" w:hAnsi="Arial" w:cs="Arial"/>
          <w:color w:val="000000" w:themeColor="text1"/>
          <w:sz w:val="20"/>
          <w:szCs w:val="20"/>
        </w:rPr>
        <w:t xml:space="preserve"> </w:t>
      </w:r>
    </w:p>
    <w:p w14:paraId="63ED0015" w14:textId="77777777" w:rsidR="008075BF" w:rsidRDefault="00690180" w:rsidP="00256AF7">
      <w:pPr>
        <w:pStyle w:val="ListParagraph"/>
        <w:numPr>
          <w:ilvl w:val="1"/>
          <w:numId w:val="41"/>
        </w:numPr>
        <w:jc w:val="both"/>
        <w:rPr>
          <w:rFonts w:ascii="Arial" w:hAnsi="Arial" w:cs="Arial"/>
          <w:color w:val="000000" w:themeColor="text1"/>
          <w:sz w:val="20"/>
          <w:szCs w:val="20"/>
        </w:rPr>
      </w:pPr>
      <w:r w:rsidRPr="00256AF7">
        <w:rPr>
          <w:rFonts w:ascii="Arial" w:hAnsi="Arial" w:cs="Arial"/>
          <w:color w:val="000000" w:themeColor="text1"/>
          <w:sz w:val="20"/>
          <w:szCs w:val="20"/>
        </w:rPr>
        <w:t xml:space="preserve">Thames Water set out a skills strategy in 2021 which has given Thames Water a clear direction. </w:t>
      </w:r>
    </w:p>
    <w:p w14:paraId="4307B4C7" w14:textId="3309D82A" w:rsidR="008075BF" w:rsidRDefault="00690180" w:rsidP="00256AF7">
      <w:pPr>
        <w:pStyle w:val="ListParagraph"/>
        <w:numPr>
          <w:ilvl w:val="1"/>
          <w:numId w:val="41"/>
        </w:numPr>
        <w:jc w:val="both"/>
        <w:rPr>
          <w:rFonts w:ascii="Arial" w:hAnsi="Arial" w:cs="Arial"/>
          <w:color w:val="000000" w:themeColor="text1"/>
          <w:sz w:val="20"/>
          <w:szCs w:val="20"/>
        </w:rPr>
      </w:pPr>
      <w:r w:rsidRPr="1FC37B0C">
        <w:rPr>
          <w:rFonts w:ascii="Arial" w:hAnsi="Arial" w:cs="Arial"/>
          <w:color w:val="000000" w:themeColor="text1"/>
          <w:sz w:val="20"/>
          <w:szCs w:val="20"/>
        </w:rPr>
        <w:t>It is important to note that this is not part of their CSR agenda but is</w:t>
      </w:r>
      <w:r w:rsidR="008075BF" w:rsidRPr="1FC37B0C">
        <w:rPr>
          <w:rFonts w:ascii="Arial" w:hAnsi="Arial" w:cs="Arial"/>
          <w:color w:val="000000" w:themeColor="text1"/>
          <w:sz w:val="20"/>
          <w:szCs w:val="20"/>
        </w:rPr>
        <w:t xml:space="preserve"> being integrated into</w:t>
      </w:r>
      <w:r w:rsidRPr="1FC37B0C">
        <w:rPr>
          <w:rFonts w:ascii="Arial" w:hAnsi="Arial" w:cs="Arial"/>
          <w:color w:val="000000" w:themeColor="text1"/>
          <w:sz w:val="20"/>
          <w:szCs w:val="20"/>
        </w:rPr>
        <w:t xml:space="preserve"> business as usual. </w:t>
      </w:r>
    </w:p>
    <w:p w14:paraId="1B2A8CB8" w14:textId="77777777" w:rsidR="00FE08D4" w:rsidRDefault="00690180" w:rsidP="00256AF7">
      <w:pPr>
        <w:pStyle w:val="ListParagraph"/>
        <w:numPr>
          <w:ilvl w:val="1"/>
          <w:numId w:val="41"/>
        </w:numPr>
        <w:jc w:val="both"/>
        <w:rPr>
          <w:rFonts w:ascii="Arial" w:hAnsi="Arial" w:cs="Arial"/>
          <w:color w:val="000000" w:themeColor="text1"/>
          <w:sz w:val="20"/>
          <w:szCs w:val="20"/>
        </w:rPr>
      </w:pPr>
      <w:r w:rsidRPr="1FC37B0C">
        <w:rPr>
          <w:rFonts w:ascii="Arial" w:hAnsi="Arial" w:cs="Arial"/>
          <w:color w:val="000000" w:themeColor="text1"/>
          <w:sz w:val="20"/>
          <w:szCs w:val="20"/>
        </w:rPr>
        <w:t xml:space="preserve">Some colleagues were concerned about the programme and they had to be open with the team. </w:t>
      </w:r>
    </w:p>
    <w:p w14:paraId="7F67017C" w14:textId="3FC89612" w:rsidR="00FE08D4" w:rsidRDefault="00FE08D4" w:rsidP="00256AF7">
      <w:pPr>
        <w:pStyle w:val="ListParagraph"/>
        <w:numPr>
          <w:ilvl w:val="1"/>
          <w:numId w:val="41"/>
        </w:numPr>
        <w:jc w:val="both"/>
        <w:rPr>
          <w:rFonts w:ascii="Arial" w:hAnsi="Arial" w:cs="Arial"/>
          <w:color w:val="000000" w:themeColor="text1"/>
          <w:sz w:val="20"/>
          <w:szCs w:val="20"/>
        </w:rPr>
      </w:pPr>
      <w:r w:rsidRPr="1FC37B0C">
        <w:rPr>
          <w:rFonts w:ascii="Arial" w:hAnsi="Arial" w:cs="Arial"/>
          <w:color w:val="000000" w:themeColor="text1"/>
          <w:sz w:val="20"/>
          <w:szCs w:val="20"/>
        </w:rPr>
        <w:t>Thames Water signed up to ‘Ban the Box’</w:t>
      </w:r>
      <w:r w:rsidR="00690180" w:rsidRPr="1FC37B0C">
        <w:rPr>
          <w:rFonts w:ascii="Arial" w:hAnsi="Arial" w:cs="Arial"/>
          <w:color w:val="000000" w:themeColor="text1"/>
          <w:sz w:val="20"/>
          <w:szCs w:val="20"/>
        </w:rPr>
        <w:t>.</w:t>
      </w:r>
    </w:p>
    <w:p w14:paraId="149C68F0" w14:textId="44F08040" w:rsidR="008462BD" w:rsidRDefault="00690180" w:rsidP="00256AF7">
      <w:pPr>
        <w:pStyle w:val="ListParagraph"/>
        <w:numPr>
          <w:ilvl w:val="1"/>
          <w:numId w:val="41"/>
        </w:numPr>
        <w:jc w:val="both"/>
        <w:rPr>
          <w:rFonts w:ascii="Arial" w:hAnsi="Arial" w:cs="Arial"/>
          <w:color w:val="000000" w:themeColor="text1"/>
          <w:sz w:val="20"/>
          <w:szCs w:val="20"/>
        </w:rPr>
      </w:pPr>
      <w:r w:rsidRPr="1FC37B0C">
        <w:rPr>
          <w:rFonts w:ascii="Arial" w:hAnsi="Arial" w:cs="Arial"/>
          <w:color w:val="000000" w:themeColor="text1"/>
          <w:sz w:val="20"/>
          <w:szCs w:val="20"/>
        </w:rPr>
        <w:t xml:space="preserve">They identified charitable trusts and organisations to work with. They educated them on the roles available in the business and also looked at steps that could be taken to make recruitment more inclusive. </w:t>
      </w:r>
    </w:p>
    <w:p w14:paraId="20C9079C" w14:textId="77777777" w:rsidR="008462BD" w:rsidRDefault="00690180" w:rsidP="00256AF7">
      <w:pPr>
        <w:pStyle w:val="ListParagraph"/>
        <w:numPr>
          <w:ilvl w:val="1"/>
          <w:numId w:val="41"/>
        </w:numPr>
        <w:jc w:val="both"/>
        <w:rPr>
          <w:rFonts w:ascii="Arial" w:hAnsi="Arial" w:cs="Arial"/>
          <w:color w:val="000000" w:themeColor="text1"/>
          <w:sz w:val="20"/>
          <w:szCs w:val="20"/>
        </w:rPr>
      </w:pPr>
      <w:r w:rsidRPr="1FC37B0C">
        <w:rPr>
          <w:rFonts w:ascii="Arial" w:hAnsi="Arial" w:cs="Arial"/>
          <w:color w:val="000000" w:themeColor="text1"/>
          <w:sz w:val="20"/>
          <w:szCs w:val="20"/>
        </w:rPr>
        <w:t>The team had put people on job trials and were very transparent about the roles that were offered. People in this cohort have been let down a lot</w:t>
      </w:r>
      <w:r w:rsidR="008462BD" w:rsidRPr="1FC37B0C">
        <w:rPr>
          <w:rFonts w:ascii="Arial" w:hAnsi="Arial" w:cs="Arial"/>
          <w:color w:val="000000" w:themeColor="text1"/>
          <w:sz w:val="20"/>
          <w:szCs w:val="20"/>
        </w:rPr>
        <w:t xml:space="preserve"> previously,</w:t>
      </w:r>
      <w:r w:rsidRPr="1FC37B0C">
        <w:rPr>
          <w:rFonts w:ascii="Arial" w:hAnsi="Arial" w:cs="Arial"/>
          <w:color w:val="000000" w:themeColor="text1"/>
          <w:sz w:val="20"/>
          <w:szCs w:val="20"/>
        </w:rPr>
        <w:t xml:space="preserve"> and so the team needed to make sure that there are no empty promises made to them to add to their past disappointments. </w:t>
      </w:r>
    </w:p>
    <w:p w14:paraId="4AF62483" w14:textId="186CEB46" w:rsidR="00FF3880" w:rsidRPr="00256AF7" w:rsidRDefault="00FF3880" w:rsidP="004B2903">
      <w:pPr>
        <w:pStyle w:val="ListParagraph"/>
        <w:numPr>
          <w:ilvl w:val="1"/>
          <w:numId w:val="41"/>
        </w:numPr>
        <w:jc w:val="both"/>
        <w:rPr>
          <w:rFonts w:ascii="Arial" w:hAnsi="Arial" w:cs="Arial"/>
          <w:color w:val="000000" w:themeColor="text1"/>
          <w:sz w:val="20"/>
          <w:szCs w:val="20"/>
        </w:rPr>
      </w:pPr>
      <w:r w:rsidRPr="1FC37B0C">
        <w:rPr>
          <w:rFonts w:ascii="Arial" w:hAnsi="Arial" w:cs="Arial"/>
          <w:color w:val="000000" w:themeColor="text1"/>
          <w:sz w:val="20"/>
          <w:szCs w:val="20"/>
        </w:rPr>
        <w:t xml:space="preserve">Karima shared examples of tailored support offered to individuals, working with the team and charity partners, including for </w:t>
      </w:r>
      <w:r w:rsidR="00690180" w:rsidRPr="1FC37B0C">
        <w:rPr>
          <w:rFonts w:ascii="Arial" w:hAnsi="Arial" w:cs="Arial"/>
          <w:color w:val="000000" w:themeColor="text1"/>
          <w:sz w:val="20"/>
          <w:szCs w:val="20"/>
        </w:rPr>
        <w:t>people without fixed abode/</w:t>
      </w:r>
      <w:r w:rsidR="00614D27" w:rsidRPr="1FC37B0C">
        <w:rPr>
          <w:rFonts w:ascii="Arial" w:hAnsi="Arial" w:cs="Arial"/>
          <w:color w:val="000000" w:themeColor="text1"/>
          <w:sz w:val="20"/>
          <w:szCs w:val="20"/>
        </w:rPr>
        <w:t>bank details</w:t>
      </w:r>
      <w:r w:rsidRPr="1FC37B0C">
        <w:rPr>
          <w:rFonts w:ascii="Arial" w:hAnsi="Arial" w:cs="Arial"/>
          <w:color w:val="000000" w:themeColor="text1"/>
          <w:sz w:val="20"/>
          <w:szCs w:val="20"/>
        </w:rPr>
        <w:t xml:space="preserve"> and for some individuals who had been</w:t>
      </w:r>
      <w:r w:rsidR="00614D27" w:rsidRPr="1FC37B0C">
        <w:rPr>
          <w:rFonts w:ascii="Arial" w:hAnsi="Arial" w:cs="Arial"/>
          <w:color w:val="000000" w:themeColor="text1"/>
          <w:sz w:val="20"/>
          <w:szCs w:val="20"/>
        </w:rPr>
        <w:t xml:space="preserve"> called back to court post-covid in Scotland. </w:t>
      </w:r>
    </w:p>
    <w:p w14:paraId="10C6532A" w14:textId="059F7AD7" w:rsidR="006D493A" w:rsidRPr="004B2903" w:rsidRDefault="00614D27" w:rsidP="004B2903">
      <w:pPr>
        <w:pStyle w:val="ListParagraph"/>
        <w:numPr>
          <w:ilvl w:val="1"/>
          <w:numId w:val="41"/>
        </w:numPr>
        <w:jc w:val="both"/>
        <w:rPr>
          <w:rFonts w:ascii="Arial" w:hAnsi="Arial" w:cs="Arial"/>
          <w:color w:val="000000" w:themeColor="text1"/>
          <w:sz w:val="20"/>
          <w:szCs w:val="20"/>
        </w:rPr>
      </w:pPr>
      <w:r w:rsidRPr="004B2903">
        <w:rPr>
          <w:rFonts w:ascii="Arial" w:hAnsi="Arial" w:cs="Arial"/>
          <w:color w:val="000000" w:themeColor="text1"/>
          <w:sz w:val="20"/>
          <w:szCs w:val="20"/>
        </w:rPr>
        <w:t>For more information on this, p</w:t>
      </w:r>
      <w:r w:rsidR="004634E9" w:rsidRPr="004B2903">
        <w:rPr>
          <w:rFonts w:ascii="Arial" w:hAnsi="Arial" w:cs="Arial"/>
          <w:color w:val="000000" w:themeColor="text1"/>
          <w:sz w:val="20"/>
          <w:szCs w:val="20"/>
        </w:rPr>
        <w:t>lease see link: https://key4life.org.uk/</w:t>
      </w:r>
    </w:p>
    <w:p w14:paraId="3D596C1D" w14:textId="77777777" w:rsidR="000D1B7C" w:rsidRPr="00CF611C" w:rsidRDefault="000D1B7C" w:rsidP="00256AF7">
      <w:pPr>
        <w:pStyle w:val="ListParagraph"/>
        <w:ind w:left="1440"/>
        <w:jc w:val="both"/>
        <w:rPr>
          <w:rFonts w:ascii="Arial" w:hAnsi="Arial" w:cs="Arial"/>
          <w:color w:val="000000" w:themeColor="text1"/>
          <w:sz w:val="20"/>
          <w:szCs w:val="20"/>
        </w:rPr>
      </w:pPr>
    </w:p>
    <w:p w14:paraId="086E8E0A" w14:textId="77777777" w:rsidR="007B498B" w:rsidRDefault="006719E6" w:rsidP="00256AF7">
      <w:pPr>
        <w:pStyle w:val="ListParagraph"/>
        <w:numPr>
          <w:ilvl w:val="0"/>
          <w:numId w:val="27"/>
        </w:numPr>
        <w:ind w:left="1778" w:hanging="284"/>
        <w:jc w:val="both"/>
        <w:rPr>
          <w:rFonts w:ascii="Arial" w:hAnsi="Arial" w:cs="Arial"/>
          <w:color w:val="000000" w:themeColor="text1"/>
          <w:sz w:val="20"/>
          <w:szCs w:val="20"/>
        </w:rPr>
      </w:pPr>
      <w:r>
        <w:rPr>
          <w:rFonts w:ascii="Arial" w:hAnsi="Arial" w:cs="Arial"/>
          <w:color w:val="000000" w:themeColor="text1"/>
          <w:sz w:val="20"/>
          <w:szCs w:val="20"/>
        </w:rPr>
        <w:lastRenderedPageBreak/>
        <w:t>Other links were shared which showcases examples and work done by organisations to reduce barriers to recruitment:</w:t>
      </w:r>
      <w:r w:rsidR="00747239">
        <w:rPr>
          <w:rFonts w:ascii="Arial" w:hAnsi="Arial" w:cs="Arial"/>
          <w:color w:val="000000" w:themeColor="text1"/>
          <w:sz w:val="20"/>
          <w:szCs w:val="20"/>
        </w:rPr>
        <w:t xml:space="preserve"> </w:t>
      </w:r>
    </w:p>
    <w:p w14:paraId="3AAE4600" w14:textId="77777777" w:rsidR="007B498B" w:rsidRDefault="005D2B0F" w:rsidP="00256AF7">
      <w:pPr>
        <w:pStyle w:val="ListParagraph"/>
        <w:ind w:left="1778"/>
        <w:jc w:val="both"/>
        <w:rPr>
          <w:rFonts w:ascii="Arial" w:hAnsi="Arial" w:cs="Arial"/>
          <w:color w:val="000000" w:themeColor="text1"/>
          <w:sz w:val="20"/>
          <w:szCs w:val="20"/>
        </w:rPr>
      </w:pPr>
      <w:r>
        <w:rPr>
          <w:rFonts w:ascii="Arial" w:hAnsi="Arial" w:cs="Arial"/>
          <w:color w:val="000000" w:themeColor="text1"/>
          <w:sz w:val="20"/>
          <w:szCs w:val="20"/>
        </w:rPr>
        <w:t xml:space="preserve">a. </w:t>
      </w:r>
      <w:hyperlink r:id="rId11" w:history="1">
        <w:r w:rsidRPr="004A751B">
          <w:rPr>
            <w:rStyle w:val="Hyperlink"/>
            <w:rFonts w:ascii="Arial" w:hAnsi="Arial" w:cs="Arial"/>
            <w:sz w:val="20"/>
            <w:szCs w:val="20"/>
          </w:rPr>
          <w:t>https://workingchance.org/</w:t>
        </w:r>
      </w:hyperlink>
      <w:r>
        <w:rPr>
          <w:rFonts w:ascii="Arial" w:hAnsi="Arial" w:cs="Arial"/>
          <w:color w:val="000000" w:themeColor="text1"/>
          <w:sz w:val="20"/>
          <w:szCs w:val="20"/>
        </w:rPr>
        <w:t>;</w:t>
      </w:r>
      <w:r w:rsidR="006719E6" w:rsidRPr="005D2B0F">
        <w:rPr>
          <w:rFonts w:ascii="Arial" w:hAnsi="Arial" w:cs="Arial"/>
          <w:color w:val="000000" w:themeColor="text1"/>
          <w:sz w:val="20"/>
          <w:szCs w:val="20"/>
        </w:rPr>
        <w:t xml:space="preserve"> </w:t>
      </w:r>
    </w:p>
    <w:p w14:paraId="67CD020B" w14:textId="144BCAC3" w:rsidR="006719E6" w:rsidRPr="005D2B0F" w:rsidRDefault="005D2B0F" w:rsidP="00256AF7">
      <w:pPr>
        <w:pStyle w:val="ListParagraph"/>
        <w:ind w:left="1778"/>
        <w:jc w:val="both"/>
        <w:rPr>
          <w:rFonts w:ascii="Arial" w:hAnsi="Arial" w:cs="Arial"/>
          <w:color w:val="000000" w:themeColor="text1"/>
          <w:sz w:val="20"/>
          <w:szCs w:val="20"/>
        </w:rPr>
      </w:pPr>
      <w:r>
        <w:rPr>
          <w:rFonts w:ascii="Arial" w:hAnsi="Arial" w:cs="Arial"/>
          <w:color w:val="000000" w:themeColor="text1"/>
          <w:sz w:val="20"/>
          <w:szCs w:val="20"/>
        </w:rPr>
        <w:t xml:space="preserve">b. </w:t>
      </w:r>
      <w:hyperlink r:id="rId12" w:history="1">
        <w:r w:rsidR="006719E6" w:rsidRPr="005D2B0F">
          <w:rPr>
            <w:rStyle w:val="Hyperlink"/>
            <w:rFonts w:ascii="Arial" w:hAnsi="Arial" w:cs="Arial"/>
            <w:sz w:val="20"/>
            <w:szCs w:val="20"/>
          </w:rPr>
          <w:t>Home - New Futures Network</w:t>
        </w:r>
      </w:hyperlink>
      <w:r w:rsidR="006719E6" w:rsidRPr="005D2B0F">
        <w:rPr>
          <w:rFonts w:ascii="Arial" w:hAnsi="Arial" w:cs="Arial"/>
          <w:color w:val="000000" w:themeColor="text1"/>
          <w:sz w:val="20"/>
          <w:szCs w:val="20"/>
        </w:rPr>
        <w:t>.</w:t>
      </w:r>
    </w:p>
    <w:p w14:paraId="726A6DFE" w14:textId="77777777" w:rsidR="006719E6" w:rsidRDefault="006719E6" w:rsidP="007B498B">
      <w:pPr>
        <w:pStyle w:val="ListParagraph"/>
        <w:ind w:left="1080" w:firstLine="54"/>
        <w:jc w:val="both"/>
        <w:rPr>
          <w:rFonts w:ascii="Arial" w:hAnsi="Arial" w:cs="Arial"/>
          <w:color w:val="000000" w:themeColor="text1"/>
          <w:sz w:val="20"/>
          <w:szCs w:val="20"/>
        </w:rPr>
      </w:pPr>
    </w:p>
    <w:p w14:paraId="4B5BAB6D" w14:textId="16BB96A5" w:rsidR="00023F27" w:rsidRDefault="00023F27" w:rsidP="004B2903">
      <w:pPr>
        <w:ind w:left="720"/>
        <w:jc w:val="both"/>
        <w:rPr>
          <w:rFonts w:ascii="Arial" w:hAnsi="Arial" w:cs="Arial"/>
          <w:color w:val="000000" w:themeColor="text1"/>
          <w:sz w:val="20"/>
          <w:szCs w:val="20"/>
        </w:rPr>
      </w:pPr>
    </w:p>
    <w:p w14:paraId="473C73F8" w14:textId="508BAFD2" w:rsidR="000457A7" w:rsidRPr="000457A7" w:rsidRDefault="000457A7" w:rsidP="004B2903">
      <w:pPr>
        <w:jc w:val="both"/>
        <w:rPr>
          <w:rFonts w:ascii="Arial" w:hAnsi="Arial" w:cs="Arial"/>
          <w:b/>
          <w:bCs/>
          <w:color w:val="000000" w:themeColor="text1"/>
          <w:sz w:val="20"/>
          <w:szCs w:val="20"/>
        </w:rPr>
      </w:pPr>
    </w:p>
    <w:p w14:paraId="5268F69D" w14:textId="32E2FB5B" w:rsidR="00BA64F2" w:rsidRDefault="003E59D5" w:rsidP="003E59D5">
      <w:pPr>
        <w:rPr>
          <w:rFonts w:ascii="Arial" w:eastAsiaTheme="minorHAnsi" w:hAnsi="Arial" w:cs="Arial"/>
          <w:sz w:val="20"/>
          <w:szCs w:val="20"/>
        </w:rPr>
      </w:pPr>
      <w:r w:rsidRPr="00FD13AB">
        <w:rPr>
          <w:rFonts w:ascii="Arial" w:eastAsiaTheme="minorHAnsi" w:hAnsi="Arial" w:cs="Arial"/>
          <w:b/>
          <w:bCs/>
          <w:sz w:val="20"/>
          <w:szCs w:val="20"/>
        </w:rPr>
        <w:t>Actio</w:t>
      </w:r>
      <w:r w:rsidR="00BA64F2" w:rsidRPr="00FD13AB">
        <w:rPr>
          <w:rFonts w:ascii="Arial" w:eastAsiaTheme="minorHAnsi" w:hAnsi="Arial" w:cs="Arial"/>
          <w:b/>
          <w:bCs/>
          <w:sz w:val="20"/>
          <w:szCs w:val="20"/>
        </w:rPr>
        <w:t>ns</w:t>
      </w:r>
      <w:r w:rsidRPr="00FD13AB">
        <w:rPr>
          <w:rFonts w:ascii="Arial" w:eastAsiaTheme="minorHAnsi" w:hAnsi="Arial" w:cs="Arial"/>
          <w:b/>
          <w:bCs/>
          <w:sz w:val="20"/>
          <w:szCs w:val="20"/>
        </w:rPr>
        <w:t>:</w:t>
      </w:r>
      <w:r w:rsidRPr="00FD13AB">
        <w:rPr>
          <w:rFonts w:ascii="Arial" w:eastAsiaTheme="minorHAnsi" w:hAnsi="Arial" w:cs="Arial"/>
          <w:sz w:val="20"/>
          <w:szCs w:val="20"/>
        </w:rPr>
        <w:t xml:space="preserve"> </w:t>
      </w:r>
    </w:p>
    <w:p w14:paraId="2172D8D5" w14:textId="77777777" w:rsidR="00817A8E" w:rsidRPr="00C139EE" w:rsidRDefault="00817A8E" w:rsidP="00C139EE">
      <w:pPr>
        <w:rPr>
          <w:rFonts w:ascii="Arial" w:eastAsiaTheme="minorHAnsi" w:hAnsi="Arial" w:cs="Arial"/>
          <w:sz w:val="20"/>
          <w:szCs w:val="20"/>
        </w:rPr>
      </w:pPr>
    </w:p>
    <w:p w14:paraId="6A608866" w14:textId="750FB756" w:rsidR="00817A8E" w:rsidRPr="00C139EE" w:rsidRDefault="00817A8E" w:rsidP="1FC37B0C">
      <w:pPr>
        <w:pStyle w:val="ListParagraph"/>
        <w:numPr>
          <w:ilvl w:val="0"/>
          <w:numId w:val="24"/>
        </w:numPr>
        <w:jc w:val="both"/>
        <w:rPr>
          <w:rFonts w:ascii="Arial" w:eastAsiaTheme="minorEastAsia" w:hAnsi="Arial" w:cs="Arial"/>
          <w:sz w:val="20"/>
          <w:szCs w:val="20"/>
        </w:rPr>
      </w:pPr>
      <w:r w:rsidRPr="1FC37B0C">
        <w:rPr>
          <w:rFonts w:ascii="Arial" w:eastAsiaTheme="minorEastAsia" w:hAnsi="Arial" w:cs="Arial"/>
          <w:sz w:val="20"/>
          <w:szCs w:val="20"/>
        </w:rPr>
        <w:t>A template will be circulated to the group, where</w:t>
      </w:r>
      <w:r w:rsidR="003E5B26" w:rsidRPr="1FC37B0C">
        <w:rPr>
          <w:rFonts w:ascii="Arial" w:eastAsiaTheme="minorEastAsia" w:hAnsi="Arial" w:cs="Arial"/>
          <w:sz w:val="20"/>
          <w:szCs w:val="20"/>
        </w:rPr>
        <w:t xml:space="preserve"> </w:t>
      </w:r>
      <w:r w:rsidRPr="1FC37B0C">
        <w:rPr>
          <w:rFonts w:ascii="Arial" w:eastAsiaTheme="minorEastAsia" w:hAnsi="Arial" w:cs="Arial"/>
          <w:sz w:val="20"/>
          <w:szCs w:val="20"/>
        </w:rPr>
        <w:t>members will be required to input their baseline data and targets.</w:t>
      </w:r>
      <w:r w:rsidR="00C139EE" w:rsidRPr="1FC37B0C">
        <w:rPr>
          <w:rFonts w:ascii="Arial" w:eastAsiaTheme="minorEastAsia" w:hAnsi="Arial" w:cs="Arial"/>
          <w:sz w:val="20"/>
          <w:szCs w:val="20"/>
        </w:rPr>
        <w:t xml:space="preserve"> </w:t>
      </w:r>
      <w:r w:rsidR="003E5B26" w:rsidRPr="1FC37B0C">
        <w:rPr>
          <w:rFonts w:ascii="Arial" w:eastAsiaTheme="minorEastAsia" w:hAnsi="Arial" w:cs="Arial"/>
          <w:sz w:val="20"/>
          <w:szCs w:val="20"/>
        </w:rPr>
        <w:t>Members are asked to complete this by</w:t>
      </w:r>
      <w:r w:rsidR="000A2B79" w:rsidRPr="1FC37B0C">
        <w:rPr>
          <w:rFonts w:ascii="Arial" w:eastAsiaTheme="minorEastAsia" w:hAnsi="Arial" w:cs="Arial"/>
          <w:sz w:val="20"/>
          <w:szCs w:val="20"/>
        </w:rPr>
        <w:t xml:space="preserve"> </w:t>
      </w:r>
      <w:r w:rsidR="00C139EE" w:rsidRPr="1FC37B0C">
        <w:rPr>
          <w:rFonts w:ascii="Arial" w:eastAsiaTheme="minorEastAsia" w:hAnsi="Arial" w:cs="Arial"/>
          <w:sz w:val="20"/>
          <w:szCs w:val="20"/>
        </w:rPr>
        <w:t>1-2 weeks prior to the next meeting</w:t>
      </w:r>
      <w:r w:rsidR="00384E63" w:rsidRPr="1FC37B0C">
        <w:rPr>
          <w:rFonts w:ascii="Arial" w:eastAsiaTheme="minorEastAsia" w:hAnsi="Arial" w:cs="Arial"/>
          <w:sz w:val="20"/>
          <w:szCs w:val="20"/>
        </w:rPr>
        <w:t xml:space="preserve">. </w:t>
      </w:r>
      <w:r w:rsidR="00C139EE" w:rsidRPr="1FC37B0C">
        <w:rPr>
          <w:rFonts w:ascii="Arial" w:eastAsiaTheme="minorEastAsia" w:hAnsi="Arial" w:cs="Arial"/>
          <w:sz w:val="20"/>
          <w:szCs w:val="20"/>
        </w:rPr>
        <w:t xml:space="preserve"> </w:t>
      </w:r>
    </w:p>
    <w:p w14:paraId="2DFAFD69" w14:textId="77777777" w:rsidR="003D6228" w:rsidRDefault="003D6228" w:rsidP="00023F27">
      <w:pPr>
        <w:pStyle w:val="ListParagraph"/>
        <w:jc w:val="both"/>
        <w:rPr>
          <w:rFonts w:ascii="Arial" w:eastAsiaTheme="minorHAnsi" w:hAnsi="Arial" w:cs="Arial"/>
          <w:sz w:val="20"/>
          <w:szCs w:val="20"/>
        </w:rPr>
      </w:pPr>
    </w:p>
    <w:p w14:paraId="5AAC50D1" w14:textId="0BB26C59" w:rsidR="003D6228" w:rsidRPr="00C139EE" w:rsidRDefault="006809B7" w:rsidP="1FC37B0C">
      <w:pPr>
        <w:pStyle w:val="ListParagraph"/>
        <w:numPr>
          <w:ilvl w:val="0"/>
          <w:numId w:val="24"/>
        </w:numPr>
        <w:jc w:val="both"/>
        <w:rPr>
          <w:rFonts w:ascii="Arial" w:eastAsiaTheme="minorEastAsia" w:hAnsi="Arial" w:cs="Arial"/>
          <w:sz w:val="20"/>
          <w:szCs w:val="20"/>
        </w:rPr>
      </w:pPr>
      <w:r w:rsidRPr="1FC37B0C">
        <w:rPr>
          <w:rFonts w:ascii="Arial" w:eastAsiaTheme="minorEastAsia" w:hAnsi="Arial" w:cs="Arial"/>
          <w:sz w:val="20"/>
          <w:szCs w:val="20"/>
        </w:rPr>
        <w:t>It was agreed t</w:t>
      </w:r>
      <w:r w:rsidR="009F4B34">
        <w:rPr>
          <w:rFonts w:ascii="Arial" w:eastAsiaTheme="minorEastAsia" w:hAnsi="Arial" w:cs="Arial"/>
          <w:sz w:val="20"/>
          <w:szCs w:val="20"/>
        </w:rPr>
        <w:t xml:space="preserve">hat there would be a </w:t>
      </w:r>
      <w:r w:rsidRPr="1FC37B0C">
        <w:rPr>
          <w:rFonts w:ascii="Arial" w:eastAsiaTheme="minorEastAsia" w:hAnsi="Arial" w:cs="Arial"/>
          <w:sz w:val="20"/>
          <w:szCs w:val="20"/>
        </w:rPr>
        <w:t>change</w:t>
      </w:r>
      <w:r w:rsidR="009F4B34">
        <w:rPr>
          <w:rFonts w:ascii="Arial" w:eastAsiaTheme="minorEastAsia" w:hAnsi="Arial" w:cs="Arial"/>
          <w:sz w:val="20"/>
          <w:szCs w:val="20"/>
        </w:rPr>
        <w:t xml:space="preserve"> to</w:t>
      </w:r>
      <w:r w:rsidRPr="1FC37B0C">
        <w:rPr>
          <w:rFonts w:ascii="Arial" w:eastAsiaTheme="minorEastAsia" w:hAnsi="Arial" w:cs="Arial"/>
          <w:sz w:val="20"/>
          <w:szCs w:val="20"/>
        </w:rPr>
        <w:t xml:space="preserve"> </w:t>
      </w:r>
      <w:r w:rsidR="00CF611C" w:rsidRPr="1FC37B0C">
        <w:rPr>
          <w:rFonts w:ascii="Arial" w:eastAsiaTheme="minorEastAsia" w:hAnsi="Arial" w:cs="Arial"/>
          <w:sz w:val="20"/>
          <w:szCs w:val="20"/>
        </w:rPr>
        <w:t>the</w:t>
      </w:r>
      <w:r w:rsidRPr="1FC37B0C">
        <w:rPr>
          <w:rFonts w:ascii="Arial" w:eastAsiaTheme="minorEastAsia" w:hAnsi="Arial" w:cs="Arial"/>
          <w:sz w:val="20"/>
          <w:szCs w:val="20"/>
        </w:rPr>
        <w:t xml:space="preserve"> wording o</w:t>
      </w:r>
      <w:r w:rsidR="000A2B79" w:rsidRPr="1FC37B0C">
        <w:rPr>
          <w:rFonts w:ascii="Arial" w:eastAsiaTheme="minorEastAsia" w:hAnsi="Arial" w:cs="Arial"/>
          <w:sz w:val="20"/>
          <w:szCs w:val="20"/>
        </w:rPr>
        <w:t xml:space="preserve">n </w:t>
      </w:r>
      <w:r w:rsidR="00166E9F" w:rsidRPr="1FC37B0C">
        <w:rPr>
          <w:rFonts w:ascii="Arial" w:eastAsiaTheme="minorEastAsia" w:hAnsi="Arial" w:cs="Arial"/>
          <w:sz w:val="20"/>
          <w:szCs w:val="20"/>
        </w:rPr>
        <w:t xml:space="preserve">the existing metric on </w:t>
      </w:r>
      <w:r w:rsidR="000A2B79" w:rsidRPr="1FC37B0C">
        <w:rPr>
          <w:rFonts w:ascii="Arial" w:eastAsiaTheme="minorEastAsia" w:hAnsi="Arial" w:cs="Arial"/>
          <w:sz w:val="20"/>
          <w:szCs w:val="20"/>
        </w:rPr>
        <w:t>apprenticeships and work placements</w:t>
      </w:r>
      <w:r w:rsidR="00166E9F" w:rsidRPr="1FC37B0C">
        <w:rPr>
          <w:rFonts w:ascii="Arial" w:eastAsiaTheme="minorEastAsia" w:hAnsi="Arial" w:cs="Arial"/>
          <w:sz w:val="20"/>
          <w:szCs w:val="20"/>
        </w:rPr>
        <w:t xml:space="preserve">. This will not just focus on </w:t>
      </w:r>
      <w:r w:rsidR="000A2B79" w:rsidRPr="1FC37B0C">
        <w:rPr>
          <w:rFonts w:ascii="Arial" w:eastAsiaTheme="minorEastAsia" w:hAnsi="Arial" w:cs="Arial"/>
          <w:sz w:val="20"/>
          <w:szCs w:val="20"/>
        </w:rPr>
        <w:t xml:space="preserve"> those that pay LLW</w:t>
      </w:r>
      <w:r w:rsidR="00166E9F" w:rsidRPr="1FC37B0C">
        <w:rPr>
          <w:rFonts w:ascii="Arial" w:eastAsiaTheme="minorEastAsia" w:hAnsi="Arial" w:cs="Arial"/>
          <w:sz w:val="20"/>
          <w:szCs w:val="20"/>
        </w:rPr>
        <w:t>,</w:t>
      </w:r>
      <w:r w:rsidR="000A2B79" w:rsidRPr="1FC37B0C">
        <w:rPr>
          <w:rFonts w:ascii="Arial" w:eastAsiaTheme="minorEastAsia" w:hAnsi="Arial" w:cs="Arial"/>
          <w:sz w:val="20"/>
          <w:szCs w:val="20"/>
        </w:rPr>
        <w:t xml:space="preserve"> but also those that lead to LLW jobs.</w:t>
      </w:r>
    </w:p>
    <w:p w14:paraId="5CAB9254" w14:textId="77777777" w:rsidR="003D6228" w:rsidRDefault="003D6228" w:rsidP="00023F27">
      <w:pPr>
        <w:pStyle w:val="ListParagraph"/>
        <w:jc w:val="both"/>
        <w:rPr>
          <w:rFonts w:ascii="Arial" w:eastAsiaTheme="minorHAnsi" w:hAnsi="Arial" w:cs="Arial"/>
          <w:sz w:val="20"/>
          <w:szCs w:val="20"/>
        </w:rPr>
      </w:pPr>
    </w:p>
    <w:p w14:paraId="2F8D3875" w14:textId="2C685014" w:rsidR="006D493A" w:rsidRDefault="00CF611C" w:rsidP="00023F27">
      <w:pPr>
        <w:pStyle w:val="ListParagraph"/>
        <w:numPr>
          <w:ilvl w:val="0"/>
          <w:numId w:val="24"/>
        </w:numPr>
        <w:jc w:val="both"/>
        <w:rPr>
          <w:rFonts w:ascii="Arial" w:eastAsiaTheme="minorHAnsi" w:hAnsi="Arial" w:cs="Arial"/>
          <w:sz w:val="20"/>
          <w:szCs w:val="20"/>
        </w:rPr>
      </w:pPr>
      <w:r>
        <w:rPr>
          <w:rFonts w:ascii="Arial" w:eastAsiaTheme="minorHAnsi" w:hAnsi="Arial" w:cs="Arial"/>
          <w:sz w:val="20"/>
          <w:szCs w:val="20"/>
        </w:rPr>
        <w:t>For the next meeting, members were requested to s</w:t>
      </w:r>
      <w:r w:rsidR="006D493A">
        <w:rPr>
          <w:rFonts w:ascii="Arial" w:eastAsiaTheme="minorHAnsi" w:hAnsi="Arial" w:cs="Arial"/>
          <w:sz w:val="20"/>
          <w:szCs w:val="20"/>
        </w:rPr>
        <w:t xml:space="preserve">hare examples and case studies of work they are leading </w:t>
      </w:r>
      <w:r w:rsidR="00881087">
        <w:rPr>
          <w:rFonts w:ascii="Arial" w:eastAsiaTheme="minorHAnsi" w:hAnsi="Arial" w:cs="Arial"/>
          <w:sz w:val="20"/>
          <w:szCs w:val="20"/>
        </w:rPr>
        <w:t>to break</w:t>
      </w:r>
      <w:r w:rsidR="000457A7">
        <w:rPr>
          <w:rFonts w:ascii="Arial" w:eastAsiaTheme="minorHAnsi" w:hAnsi="Arial" w:cs="Arial"/>
          <w:sz w:val="20"/>
          <w:szCs w:val="20"/>
        </w:rPr>
        <w:t xml:space="preserve"> </w:t>
      </w:r>
      <w:r w:rsidR="00881087">
        <w:rPr>
          <w:rFonts w:ascii="Arial" w:eastAsiaTheme="minorHAnsi" w:hAnsi="Arial" w:cs="Arial"/>
          <w:sz w:val="20"/>
          <w:szCs w:val="20"/>
        </w:rPr>
        <w:t>down barriers to recruitment for priority groups,</w:t>
      </w:r>
      <w:r w:rsidR="006D493A">
        <w:rPr>
          <w:rFonts w:ascii="Arial" w:eastAsiaTheme="minorHAnsi" w:hAnsi="Arial" w:cs="Arial"/>
          <w:sz w:val="20"/>
          <w:szCs w:val="20"/>
        </w:rPr>
        <w:t xml:space="preserve"> for others to learn from or adopt</w:t>
      </w:r>
      <w:r w:rsidR="00C139EE">
        <w:rPr>
          <w:rFonts w:ascii="Arial" w:eastAsiaTheme="minorHAnsi" w:hAnsi="Arial" w:cs="Arial"/>
          <w:sz w:val="20"/>
          <w:szCs w:val="20"/>
        </w:rPr>
        <w:t xml:space="preserve">. Rebecca Baker from Film London volunteered to share an example from her organisation in the next meeting. Rebecca will be sharing a case study on </w:t>
      </w:r>
      <w:r w:rsidR="008B407C">
        <w:rPr>
          <w:rFonts w:ascii="Arial" w:eastAsiaTheme="minorHAnsi" w:hAnsi="Arial" w:cs="Arial"/>
          <w:sz w:val="20"/>
          <w:szCs w:val="20"/>
        </w:rPr>
        <w:t xml:space="preserve">the </w:t>
      </w:r>
      <w:r w:rsidR="00C139EE">
        <w:rPr>
          <w:rFonts w:ascii="Arial" w:eastAsiaTheme="minorHAnsi" w:hAnsi="Arial" w:cs="Arial"/>
          <w:sz w:val="20"/>
          <w:szCs w:val="20"/>
        </w:rPr>
        <w:t>returners programme supporting 20 returners to film and tv, who faced barriers to returning into work due to illnesses or disability, out of which</w:t>
      </w:r>
      <w:r w:rsidR="00143744">
        <w:rPr>
          <w:rFonts w:ascii="Arial" w:eastAsiaTheme="minorHAnsi" w:hAnsi="Arial" w:cs="Arial"/>
          <w:sz w:val="20"/>
          <w:szCs w:val="20"/>
        </w:rPr>
        <w:t xml:space="preserve"> the</w:t>
      </w:r>
      <w:r w:rsidR="00C139EE">
        <w:rPr>
          <w:rFonts w:ascii="Arial" w:eastAsiaTheme="minorHAnsi" w:hAnsi="Arial" w:cs="Arial"/>
          <w:sz w:val="20"/>
          <w:szCs w:val="20"/>
        </w:rPr>
        <w:t xml:space="preserve"> majority were parents and care givers.</w:t>
      </w:r>
    </w:p>
    <w:p w14:paraId="20A4ED85" w14:textId="77777777" w:rsidR="00023F27" w:rsidRPr="00023F27" w:rsidRDefault="00023F27" w:rsidP="00023F27">
      <w:pPr>
        <w:pStyle w:val="ListParagraph"/>
        <w:rPr>
          <w:rFonts w:ascii="Arial" w:eastAsiaTheme="minorHAnsi" w:hAnsi="Arial" w:cs="Arial"/>
          <w:sz w:val="20"/>
          <w:szCs w:val="20"/>
        </w:rPr>
      </w:pPr>
    </w:p>
    <w:p w14:paraId="3A8BCF85" w14:textId="56F359E3" w:rsidR="00023F27" w:rsidRDefault="00023F27" w:rsidP="00023F27">
      <w:pPr>
        <w:pStyle w:val="ListParagraph"/>
        <w:numPr>
          <w:ilvl w:val="0"/>
          <w:numId w:val="24"/>
        </w:numPr>
        <w:jc w:val="both"/>
        <w:rPr>
          <w:rFonts w:ascii="Arial" w:eastAsiaTheme="minorHAnsi" w:hAnsi="Arial" w:cs="Arial"/>
          <w:sz w:val="20"/>
          <w:szCs w:val="20"/>
        </w:rPr>
      </w:pPr>
      <w:r>
        <w:rPr>
          <w:rFonts w:ascii="Arial" w:eastAsiaTheme="minorHAnsi" w:hAnsi="Arial" w:cs="Arial"/>
          <w:sz w:val="20"/>
          <w:szCs w:val="20"/>
        </w:rPr>
        <w:t>A general consensus was that videos may be a good format for sharing case studies, particularly if they include participants to showcase real examples.</w:t>
      </w:r>
    </w:p>
    <w:p w14:paraId="16F335AA" w14:textId="77777777" w:rsidR="003D6228" w:rsidRPr="003D6228" w:rsidRDefault="003D6228" w:rsidP="00023F27">
      <w:pPr>
        <w:jc w:val="both"/>
        <w:rPr>
          <w:rFonts w:ascii="Arial" w:eastAsiaTheme="minorHAnsi" w:hAnsi="Arial" w:cs="Arial"/>
          <w:sz w:val="20"/>
          <w:szCs w:val="20"/>
        </w:rPr>
      </w:pPr>
    </w:p>
    <w:p w14:paraId="2BA43C96" w14:textId="7F6DB7D5" w:rsidR="003D6228" w:rsidRPr="00C139EE" w:rsidRDefault="000D1B7C" w:rsidP="00023F27">
      <w:pPr>
        <w:pStyle w:val="ListParagraph"/>
        <w:numPr>
          <w:ilvl w:val="0"/>
          <w:numId w:val="24"/>
        </w:numPr>
        <w:jc w:val="both"/>
        <w:rPr>
          <w:rFonts w:ascii="Arial" w:eastAsiaTheme="minorHAnsi" w:hAnsi="Arial" w:cs="Arial"/>
          <w:sz w:val="20"/>
          <w:szCs w:val="20"/>
        </w:rPr>
      </w:pPr>
      <w:r>
        <w:rPr>
          <w:rFonts w:ascii="Arial" w:eastAsiaTheme="minorHAnsi" w:hAnsi="Arial" w:cs="Arial"/>
          <w:sz w:val="20"/>
          <w:szCs w:val="20"/>
        </w:rPr>
        <w:t>Suggestion to</w:t>
      </w:r>
      <w:r w:rsidR="00CF611C">
        <w:rPr>
          <w:rFonts w:ascii="Arial" w:eastAsiaTheme="minorHAnsi" w:hAnsi="Arial" w:cs="Arial"/>
          <w:sz w:val="20"/>
          <w:szCs w:val="20"/>
        </w:rPr>
        <w:t xml:space="preserve"> b</w:t>
      </w:r>
      <w:r w:rsidR="006D493A">
        <w:rPr>
          <w:rFonts w:ascii="Arial" w:eastAsiaTheme="minorHAnsi" w:hAnsi="Arial" w:cs="Arial"/>
          <w:sz w:val="20"/>
          <w:szCs w:val="20"/>
        </w:rPr>
        <w:t>ring</w:t>
      </w:r>
      <w:r>
        <w:rPr>
          <w:rFonts w:ascii="Arial" w:eastAsiaTheme="minorHAnsi" w:hAnsi="Arial" w:cs="Arial"/>
          <w:sz w:val="20"/>
          <w:szCs w:val="20"/>
        </w:rPr>
        <w:t xml:space="preserve"> in</w:t>
      </w:r>
      <w:r w:rsidR="006D493A">
        <w:rPr>
          <w:rFonts w:ascii="Arial" w:eastAsiaTheme="minorHAnsi" w:hAnsi="Arial" w:cs="Arial"/>
          <w:sz w:val="20"/>
          <w:szCs w:val="20"/>
        </w:rPr>
        <w:t xml:space="preserve"> </w:t>
      </w:r>
      <w:r w:rsidR="00CF611C">
        <w:rPr>
          <w:rFonts w:ascii="Arial" w:eastAsiaTheme="minorHAnsi" w:hAnsi="Arial" w:cs="Arial"/>
          <w:sz w:val="20"/>
          <w:szCs w:val="20"/>
        </w:rPr>
        <w:t>a guest speaker</w:t>
      </w:r>
      <w:r w:rsidR="006719E6">
        <w:rPr>
          <w:rFonts w:ascii="Arial" w:eastAsiaTheme="minorHAnsi" w:hAnsi="Arial" w:cs="Arial"/>
          <w:sz w:val="20"/>
          <w:szCs w:val="20"/>
        </w:rPr>
        <w:t xml:space="preserve"> for the next meeting:</w:t>
      </w:r>
      <w:r>
        <w:rPr>
          <w:rFonts w:ascii="Arial" w:eastAsiaTheme="minorHAnsi" w:hAnsi="Arial" w:cs="Arial"/>
          <w:sz w:val="20"/>
          <w:szCs w:val="20"/>
        </w:rPr>
        <w:t xml:space="preserve"> </w:t>
      </w:r>
      <w:r w:rsidR="006D493A">
        <w:rPr>
          <w:rFonts w:ascii="Arial" w:eastAsiaTheme="minorHAnsi" w:hAnsi="Arial" w:cs="Arial"/>
          <w:sz w:val="20"/>
          <w:szCs w:val="20"/>
        </w:rPr>
        <w:t>a recipient</w:t>
      </w:r>
      <w:r>
        <w:rPr>
          <w:rFonts w:ascii="Arial" w:eastAsiaTheme="minorHAnsi" w:hAnsi="Arial" w:cs="Arial"/>
          <w:sz w:val="20"/>
          <w:szCs w:val="20"/>
        </w:rPr>
        <w:t>,</w:t>
      </w:r>
      <w:r w:rsidR="006D493A">
        <w:rPr>
          <w:rFonts w:ascii="Arial" w:eastAsiaTheme="minorHAnsi" w:hAnsi="Arial" w:cs="Arial"/>
          <w:sz w:val="20"/>
          <w:szCs w:val="20"/>
        </w:rPr>
        <w:t xml:space="preserve"> who has benefitted from one of the programmes</w:t>
      </w:r>
      <w:r w:rsidR="00CF611C">
        <w:rPr>
          <w:rFonts w:ascii="Arial" w:eastAsiaTheme="minorHAnsi" w:hAnsi="Arial" w:cs="Arial"/>
          <w:sz w:val="20"/>
          <w:szCs w:val="20"/>
        </w:rPr>
        <w:t xml:space="preserve"> (introduced to reducing barriers to recruitment)</w:t>
      </w:r>
      <w:r w:rsidR="006D493A">
        <w:rPr>
          <w:rFonts w:ascii="Arial" w:eastAsiaTheme="minorHAnsi" w:hAnsi="Arial" w:cs="Arial"/>
          <w:sz w:val="20"/>
          <w:szCs w:val="20"/>
        </w:rPr>
        <w:t xml:space="preserve"> that are run by member organisations</w:t>
      </w:r>
      <w:r w:rsidR="00CF611C">
        <w:rPr>
          <w:rFonts w:ascii="Arial" w:eastAsiaTheme="minorHAnsi" w:hAnsi="Arial" w:cs="Arial"/>
          <w:sz w:val="20"/>
          <w:szCs w:val="20"/>
        </w:rPr>
        <w:t xml:space="preserve">. </w:t>
      </w:r>
    </w:p>
    <w:p w14:paraId="2DC293AD" w14:textId="77777777" w:rsidR="003D6228" w:rsidRPr="000A2B79" w:rsidRDefault="003D6228" w:rsidP="00023F27">
      <w:pPr>
        <w:jc w:val="both"/>
        <w:rPr>
          <w:rFonts w:ascii="Arial" w:eastAsiaTheme="minorHAnsi" w:hAnsi="Arial" w:cs="Arial"/>
          <w:sz w:val="20"/>
          <w:szCs w:val="20"/>
        </w:rPr>
      </w:pPr>
    </w:p>
    <w:p w14:paraId="358A5E54" w14:textId="493AAD0B" w:rsidR="00CF611C" w:rsidRPr="006D493A" w:rsidRDefault="00CF611C" w:rsidP="00023F27">
      <w:pPr>
        <w:pStyle w:val="ListParagraph"/>
        <w:numPr>
          <w:ilvl w:val="0"/>
          <w:numId w:val="24"/>
        </w:numPr>
        <w:jc w:val="both"/>
        <w:rPr>
          <w:rFonts w:ascii="Arial" w:eastAsiaTheme="minorHAnsi" w:hAnsi="Arial" w:cs="Arial"/>
          <w:sz w:val="20"/>
          <w:szCs w:val="20"/>
        </w:rPr>
      </w:pPr>
      <w:r>
        <w:rPr>
          <w:rFonts w:ascii="Arial" w:eastAsiaTheme="minorHAnsi" w:hAnsi="Arial" w:cs="Arial"/>
          <w:sz w:val="20"/>
          <w:szCs w:val="20"/>
        </w:rPr>
        <w:t>It was agreed that the next meeting will be an in</w:t>
      </w:r>
      <w:r w:rsidR="005F4AE1">
        <w:rPr>
          <w:rFonts w:ascii="Arial" w:eastAsiaTheme="minorHAnsi" w:hAnsi="Arial" w:cs="Arial"/>
          <w:sz w:val="20"/>
          <w:szCs w:val="20"/>
        </w:rPr>
        <w:t xml:space="preserve"> </w:t>
      </w:r>
      <w:r>
        <w:rPr>
          <w:rFonts w:ascii="Arial" w:eastAsiaTheme="minorHAnsi" w:hAnsi="Arial" w:cs="Arial"/>
          <w:sz w:val="20"/>
          <w:szCs w:val="20"/>
        </w:rPr>
        <w:t>per</w:t>
      </w:r>
      <w:r w:rsidR="005F4AE1">
        <w:rPr>
          <w:rFonts w:ascii="Arial" w:eastAsiaTheme="minorHAnsi" w:hAnsi="Arial" w:cs="Arial"/>
          <w:sz w:val="20"/>
          <w:szCs w:val="20"/>
        </w:rPr>
        <w:t>s</w:t>
      </w:r>
      <w:r>
        <w:rPr>
          <w:rFonts w:ascii="Arial" w:eastAsiaTheme="minorHAnsi" w:hAnsi="Arial" w:cs="Arial"/>
          <w:sz w:val="20"/>
          <w:szCs w:val="20"/>
        </w:rPr>
        <w:t>on meeting on the 12</w:t>
      </w:r>
      <w:r w:rsidRPr="00CF611C">
        <w:rPr>
          <w:rFonts w:ascii="Arial" w:eastAsiaTheme="minorHAnsi" w:hAnsi="Arial" w:cs="Arial"/>
          <w:sz w:val="20"/>
          <w:szCs w:val="20"/>
          <w:vertAlign w:val="superscript"/>
        </w:rPr>
        <w:t>th</w:t>
      </w:r>
      <w:r>
        <w:rPr>
          <w:rFonts w:ascii="Arial" w:eastAsiaTheme="minorHAnsi" w:hAnsi="Arial" w:cs="Arial"/>
          <w:sz w:val="20"/>
          <w:szCs w:val="20"/>
        </w:rPr>
        <w:t xml:space="preserve"> of September 2022. Anchors were requested to volunteer a venue for the meeting. Anna (North London) &amp; James (TfL - Stratford) have offered a venue to host the meeting.</w:t>
      </w:r>
      <w:r w:rsidR="000D1B7C">
        <w:rPr>
          <w:rFonts w:ascii="Arial" w:eastAsiaTheme="minorHAnsi" w:hAnsi="Arial" w:cs="Arial"/>
          <w:sz w:val="20"/>
          <w:szCs w:val="20"/>
        </w:rPr>
        <w:t xml:space="preserve"> </w:t>
      </w:r>
      <w:r w:rsidR="00ED0E03">
        <w:rPr>
          <w:rFonts w:ascii="Arial" w:eastAsiaTheme="minorHAnsi" w:hAnsi="Arial" w:cs="Arial"/>
          <w:sz w:val="20"/>
          <w:szCs w:val="20"/>
        </w:rPr>
        <w:t xml:space="preserve">Venue details </w:t>
      </w:r>
      <w:r w:rsidR="000D1B7C">
        <w:rPr>
          <w:rFonts w:ascii="Arial" w:eastAsiaTheme="minorHAnsi" w:hAnsi="Arial" w:cs="Arial"/>
          <w:sz w:val="20"/>
          <w:szCs w:val="20"/>
        </w:rPr>
        <w:t>will be shared once it is confirmed.</w:t>
      </w:r>
    </w:p>
    <w:p w14:paraId="33C92D25" w14:textId="77777777" w:rsidR="00E9254F" w:rsidRPr="00FD13AB" w:rsidRDefault="00E9254F" w:rsidP="003E59D5">
      <w:pPr>
        <w:rPr>
          <w:rFonts w:ascii="Arial" w:eastAsiaTheme="minorHAnsi" w:hAnsi="Arial" w:cs="Arial"/>
          <w:sz w:val="20"/>
          <w:szCs w:val="20"/>
        </w:rPr>
      </w:pPr>
    </w:p>
    <w:p w14:paraId="1F460845" w14:textId="50A45F22" w:rsidR="000176E5" w:rsidRPr="00FD13AB" w:rsidRDefault="000176E5" w:rsidP="000176E5">
      <w:pPr>
        <w:rPr>
          <w:rFonts w:ascii="Arial" w:hAnsi="Arial" w:cs="Arial"/>
          <w:b/>
          <w:bCs/>
          <w:sz w:val="20"/>
          <w:szCs w:val="20"/>
        </w:rPr>
      </w:pPr>
      <w:r w:rsidRPr="00FD13AB">
        <w:rPr>
          <w:rFonts w:ascii="Arial" w:hAnsi="Arial" w:cs="Arial"/>
          <w:b/>
          <w:bCs/>
          <w:sz w:val="20"/>
          <w:szCs w:val="20"/>
        </w:rPr>
        <w:t xml:space="preserve">Next </w:t>
      </w:r>
      <w:r w:rsidR="003D0324">
        <w:rPr>
          <w:rFonts w:ascii="Arial" w:hAnsi="Arial" w:cs="Arial"/>
          <w:b/>
          <w:bCs/>
          <w:sz w:val="20"/>
          <w:szCs w:val="20"/>
        </w:rPr>
        <w:t>m</w:t>
      </w:r>
      <w:r w:rsidRPr="00FD13AB">
        <w:rPr>
          <w:rFonts w:ascii="Arial" w:hAnsi="Arial" w:cs="Arial"/>
          <w:b/>
          <w:bCs/>
          <w:sz w:val="20"/>
          <w:szCs w:val="20"/>
        </w:rPr>
        <w:t>eeting</w:t>
      </w:r>
      <w:r w:rsidR="003D0324">
        <w:rPr>
          <w:rFonts w:ascii="Arial" w:hAnsi="Arial" w:cs="Arial"/>
          <w:b/>
          <w:bCs/>
          <w:sz w:val="20"/>
          <w:szCs w:val="20"/>
        </w:rPr>
        <w:t>:</w:t>
      </w:r>
    </w:p>
    <w:p w14:paraId="18475391" w14:textId="77777777" w:rsidR="000176E5" w:rsidRPr="003D0324" w:rsidRDefault="000176E5" w:rsidP="000176E5">
      <w:pPr>
        <w:rPr>
          <w:rFonts w:ascii="Arial" w:hAnsi="Arial" w:cs="Arial"/>
          <w:sz w:val="20"/>
          <w:szCs w:val="20"/>
        </w:rPr>
      </w:pPr>
    </w:p>
    <w:p w14:paraId="186345F7" w14:textId="26BAB814" w:rsidR="00387596" w:rsidRPr="003D0324" w:rsidRDefault="001513A5" w:rsidP="00503DE9">
      <w:pPr>
        <w:rPr>
          <w:rFonts w:ascii="Arial" w:hAnsi="Arial" w:cs="Arial"/>
          <w:sz w:val="20"/>
          <w:szCs w:val="20"/>
        </w:rPr>
      </w:pPr>
      <w:r w:rsidRPr="1FC37B0C">
        <w:rPr>
          <w:rFonts w:ascii="Arial" w:hAnsi="Arial" w:cs="Arial"/>
          <w:sz w:val="20"/>
          <w:szCs w:val="20"/>
        </w:rPr>
        <w:t xml:space="preserve">09:30 GMT </w:t>
      </w:r>
      <w:r w:rsidR="005F60DE" w:rsidRPr="1FC37B0C">
        <w:rPr>
          <w:rFonts w:ascii="Arial" w:hAnsi="Arial" w:cs="Arial"/>
          <w:sz w:val="20"/>
          <w:szCs w:val="20"/>
        </w:rPr>
        <w:t>Tuesday 12 September</w:t>
      </w:r>
      <w:r w:rsidR="003D0324" w:rsidRPr="1FC37B0C">
        <w:rPr>
          <w:rFonts w:ascii="Arial" w:hAnsi="Arial" w:cs="Arial"/>
          <w:sz w:val="20"/>
          <w:szCs w:val="20"/>
        </w:rPr>
        <w:t xml:space="preserve"> 2022</w:t>
      </w:r>
    </w:p>
    <w:p w14:paraId="3D3C3888" w14:textId="77777777" w:rsidR="00387596" w:rsidRPr="00FD13AB" w:rsidRDefault="00387596" w:rsidP="00387596">
      <w:pPr>
        <w:rPr>
          <w:rFonts w:ascii="Arial" w:hAnsi="Arial" w:cs="Arial"/>
          <w:b/>
          <w:bCs/>
          <w:sz w:val="20"/>
          <w:szCs w:val="20"/>
        </w:rPr>
      </w:pPr>
    </w:p>
    <w:p w14:paraId="6EE12320" w14:textId="675A7B0C" w:rsidR="001A546F" w:rsidRDefault="001A546F" w:rsidP="001A546F">
      <w:pPr>
        <w:rPr>
          <w:rFonts w:ascii="Arial" w:hAnsi="Arial" w:cs="Arial"/>
          <w:sz w:val="20"/>
          <w:szCs w:val="20"/>
        </w:rPr>
      </w:pPr>
    </w:p>
    <w:p w14:paraId="152F5EA4" w14:textId="554E86E7" w:rsidR="00621DE7" w:rsidRDefault="00621DE7" w:rsidP="001A546F">
      <w:pPr>
        <w:rPr>
          <w:rFonts w:ascii="Arial" w:hAnsi="Arial" w:cs="Arial"/>
          <w:sz w:val="20"/>
          <w:szCs w:val="20"/>
        </w:rPr>
      </w:pPr>
    </w:p>
    <w:p w14:paraId="409A3724" w14:textId="77423724" w:rsidR="00621DE7" w:rsidRDefault="00621DE7" w:rsidP="001A546F">
      <w:pPr>
        <w:rPr>
          <w:rFonts w:ascii="Arial" w:hAnsi="Arial" w:cs="Arial"/>
          <w:sz w:val="20"/>
          <w:szCs w:val="20"/>
        </w:rPr>
      </w:pPr>
    </w:p>
    <w:p w14:paraId="424A62D4" w14:textId="77777777" w:rsidR="00621DE7" w:rsidRPr="00FD13AB" w:rsidRDefault="00621DE7" w:rsidP="00621DE7">
      <w:pPr>
        <w:pBdr>
          <w:bottom w:val="single" w:sz="4" w:space="1" w:color="auto"/>
        </w:pBdr>
        <w:rPr>
          <w:rFonts w:ascii="Arial" w:hAnsi="Arial" w:cs="Arial"/>
          <w:sz w:val="20"/>
          <w:szCs w:val="20"/>
        </w:rPr>
      </w:pPr>
    </w:p>
    <w:sectPr w:rsidR="00621DE7" w:rsidRPr="00FD13AB"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42A"/>
    <w:multiLevelType w:val="hybridMultilevel"/>
    <w:tmpl w:val="E9B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E1846"/>
    <w:multiLevelType w:val="hybridMultilevel"/>
    <w:tmpl w:val="18327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C223F"/>
    <w:multiLevelType w:val="hybridMultilevel"/>
    <w:tmpl w:val="B2EEC90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695EAE"/>
    <w:multiLevelType w:val="hybridMultilevel"/>
    <w:tmpl w:val="454E3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4F180F"/>
    <w:multiLevelType w:val="hybridMultilevel"/>
    <w:tmpl w:val="74E296A8"/>
    <w:lvl w:ilvl="0" w:tplc="08090013">
      <w:start w:val="1"/>
      <w:numFmt w:val="upperRoman"/>
      <w:lvlText w:val="%1."/>
      <w:lvlJc w:val="righ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9914B1"/>
    <w:multiLevelType w:val="multilevel"/>
    <w:tmpl w:val="E7647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C905BF"/>
    <w:multiLevelType w:val="hybridMultilevel"/>
    <w:tmpl w:val="EF1217AA"/>
    <w:lvl w:ilvl="0" w:tplc="678CFE2E">
      <w:numFmt w:val="bullet"/>
      <w:lvlText w:val="-"/>
      <w:lvlJc w:val="left"/>
      <w:pPr>
        <w:ind w:left="420" w:hanging="360"/>
      </w:pPr>
      <w:rPr>
        <w:rFonts w:ascii="Foundry Form Sans" w:eastAsia="Times New Roman" w:hAnsi="Foundry Form San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0EAE5A6E"/>
    <w:multiLevelType w:val="hybridMultilevel"/>
    <w:tmpl w:val="077C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7C00A"/>
    <w:multiLevelType w:val="hybridMultilevel"/>
    <w:tmpl w:val="FFFFFFFF"/>
    <w:lvl w:ilvl="0" w:tplc="EAEAAC54">
      <w:start w:val="1"/>
      <w:numFmt w:val="bullet"/>
      <w:lvlText w:val=""/>
      <w:lvlJc w:val="left"/>
      <w:pPr>
        <w:ind w:left="720" w:hanging="360"/>
      </w:pPr>
      <w:rPr>
        <w:rFonts w:ascii="Symbol" w:hAnsi="Symbol" w:hint="default"/>
      </w:rPr>
    </w:lvl>
    <w:lvl w:ilvl="1" w:tplc="A648AD66">
      <w:start w:val="1"/>
      <w:numFmt w:val="bullet"/>
      <w:lvlText w:val=""/>
      <w:lvlJc w:val="left"/>
      <w:pPr>
        <w:ind w:left="1440" w:hanging="360"/>
      </w:pPr>
      <w:rPr>
        <w:rFonts w:ascii="Symbol" w:hAnsi="Symbol" w:hint="default"/>
      </w:rPr>
    </w:lvl>
    <w:lvl w:ilvl="2" w:tplc="CC5A3E42">
      <w:start w:val="1"/>
      <w:numFmt w:val="bullet"/>
      <w:lvlText w:val=""/>
      <w:lvlJc w:val="left"/>
      <w:pPr>
        <w:ind w:left="2160" w:hanging="360"/>
      </w:pPr>
      <w:rPr>
        <w:rFonts w:ascii="Wingdings" w:hAnsi="Wingdings" w:hint="default"/>
      </w:rPr>
    </w:lvl>
    <w:lvl w:ilvl="3" w:tplc="F68AA37A">
      <w:start w:val="1"/>
      <w:numFmt w:val="bullet"/>
      <w:lvlText w:val=""/>
      <w:lvlJc w:val="left"/>
      <w:pPr>
        <w:ind w:left="2880" w:hanging="360"/>
      </w:pPr>
      <w:rPr>
        <w:rFonts w:ascii="Symbol" w:hAnsi="Symbol" w:hint="default"/>
      </w:rPr>
    </w:lvl>
    <w:lvl w:ilvl="4" w:tplc="1BD8AE08">
      <w:start w:val="1"/>
      <w:numFmt w:val="bullet"/>
      <w:lvlText w:val="o"/>
      <w:lvlJc w:val="left"/>
      <w:pPr>
        <w:ind w:left="3600" w:hanging="360"/>
      </w:pPr>
      <w:rPr>
        <w:rFonts w:ascii="Courier New" w:hAnsi="Courier New" w:hint="default"/>
      </w:rPr>
    </w:lvl>
    <w:lvl w:ilvl="5" w:tplc="F6641B56">
      <w:start w:val="1"/>
      <w:numFmt w:val="bullet"/>
      <w:lvlText w:val=""/>
      <w:lvlJc w:val="left"/>
      <w:pPr>
        <w:ind w:left="4320" w:hanging="360"/>
      </w:pPr>
      <w:rPr>
        <w:rFonts w:ascii="Wingdings" w:hAnsi="Wingdings" w:hint="default"/>
      </w:rPr>
    </w:lvl>
    <w:lvl w:ilvl="6" w:tplc="338E5902">
      <w:start w:val="1"/>
      <w:numFmt w:val="bullet"/>
      <w:lvlText w:val=""/>
      <w:lvlJc w:val="left"/>
      <w:pPr>
        <w:ind w:left="5040" w:hanging="360"/>
      </w:pPr>
      <w:rPr>
        <w:rFonts w:ascii="Symbol" w:hAnsi="Symbol" w:hint="default"/>
      </w:rPr>
    </w:lvl>
    <w:lvl w:ilvl="7" w:tplc="29142CFA">
      <w:start w:val="1"/>
      <w:numFmt w:val="bullet"/>
      <w:lvlText w:val="o"/>
      <w:lvlJc w:val="left"/>
      <w:pPr>
        <w:ind w:left="5760" w:hanging="360"/>
      </w:pPr>
      <w:rPr>
        <w:rFonts w:ascii="Courier New" w:hAnsi="Courier New" w:hint="default"/>
      </w:rPr>
    </w:lvl>
    <w:lvl w:ilvl="8" w:tplc="FCC236DA">
      <w:start w:val="1"/>
      <w:numFmt w:val="bullet"/>
      <w:lvlText w:val=""/>
      <w:lvlJc w:val="left"/>
      <w:pPr>
        <w:ind w:left="6480" w:hanging="360"/>
      </w:pPr>
      <w:rPr>
        <w:rFonts w:ascii="Wingdings" w:hAnsi="Wingdings" w:hint="default"/>
      </w:rPr>
    </w:lvl>
  </w:abstractNum>
  <w:abstractNum w:abstractNumId="9" w15:restartNumberingAfterBreak="0">
    <w:nsid w:val="0FB242C9"/>
    <w:multiLevelType w:val="hybridMultilevel"/>
    <w:tmpl w:val="D2C8E308"/>
    <w:lvl w:ilvl="0" w:tplc="BD8C160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50C1979"/>
    <w:multiLevelType w:val="hybridMultilevel"/>
    <w:tmpl w:val="DD5CBBEA"/>
    <w:lvl w:ilvl="0" w:tplc="7A708D64">
      <w:start w:val="1"/>
      <w:numFmt w:val="lowerLetter"/>
      <w:lvlText w:val="%1."/>
      <w:lvlJc w:val="left"/>
      <w:pPr>
        <w:ind w:left="1440" w:hanging="360"/>
      </w:pPr>
      <w:rPr>
        <w:rFonts w:hint="default"/>
        <w:color w:val="000000" w:themeColor="text1"/>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6C250F0"/>
    <w:multiLevelType w:val="hybridMultilevel"/>
    <w:tmpl w:val="A7AAA9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1D3755"/>
    <w:multiLevelType w:val="hybridMultilevel"/>
    <w:tmpl w:val="9C06431E"/>
    <w:lvl w:ilvl="0" w:tplc="0DD4C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BE72AE1"/>
    <w:multiLevelType w:val="hybridMultilevel"/>
    <w:tmpl w:val="7076D448"/>
    <w:lvl w:ilvl="0" w:tplc="2ECCCD7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02528"/>
    <w:multiLevelType w:val="hybridMultilevel"/>
    <w:tmpl w:val="4BA44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0911FE7"/>
    <w:multiLevelType w:val="hybridMultilevel"/>
    <w:tmpl w:val="A9BC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8023D5"/>
    <w:multiLevelType w:val="hybridMultilevel"/>
    <w:tmpl w:val="D47C1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353F59"/>
    <w:multiLevelType w:val="hybridMultilevel"/>
    <w:tmpl w:val="19FAE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9154E04"/>
    <w:multiLevelType w:val="hybridMultilevel"/>
    <w:tmpl w:val="C8ECB57C"/>
    <w:lvl w:ilvl="0" w:tplc="76FE8A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CC710D"/>
    <w:multiLevelType w:val="hybridMultilevel"/>
    <w:tmpl w:val="2D9618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3219F8"/>
    <w:multiLevelType w:val="hybridMultilevel"/>
    <w:tmpl w:val="25D24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37225"/>
    <w:multiLevelType w:val="hybridMultilevel"/>
    <w:tmpl w:val="9D80DF6A"/>
    <w:lvl w:ilvl="0" w:tplc="DD823FDA">
      <w:numFmt w:val="bullet"/>
      <w:lvlText w:val="-"/>
      <w:lvlJc w:val="left"/>
      <w:pPr>
        <w:ind w:left="1080" w:hanging="36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058D3"/>
    <w:multiLevelType w:val="hybridMultilevel"/>
    <w:tmpl w:val="E24E83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F5BFE"/>
    <w:multiLevelType w:val="hybridMultilevel"/>
    <w:tmpl w:val="B2ACD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E719F3"/>
    <w:multiLevelType w:val="hybridMultilevel"/>
    <w:tmpl w:val="819CCEAC"/>
    <w:lvl w:ilvl="0" w:tplc="65F26BFE">
      <w:numFmt w:val="bullet"/>
      <w:lvlText w:val="-"/>
      <w:lvlJc w:val="left"/>
      <w:pPr>
        <w:ind w:left="420" w:hanging="360"/>
      </w:pPr>
      <w:rPr>
        <w:rFonts w:ascii="Foundry Form Sans" w:eastAsia="Times New Roman" w:hAnsi="Foundry Form Sans"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4DEC2594"/>
    <w:multiLevelType w:val="hybridMultilevel"/>
    <w:tmpl w:val="A0C67E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09F3D3C"/>
    <w:multiLevelType w:val="hybridMultilevel"/>
    <w:tmpl w:val="E38E544C"/>
    <w:lvl w:ilvl="0" w:tplc="4E547EF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14F0086"/>
    <w:multiLevelType w:val="hybridMultilevel"/>
    <w:tmpl w:val="D954F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D48FB"/>
    <w:multiLevelType w:val="multilevel"/>
    <w:tmpl w:val="F5B855F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B11EBF"/>
    <w:multiLevelType w:val="hybridMultilevel"/>
    <w:tmpl w:val="66EC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DF75CB"/>
    <w:multiLevelType w:val="hybridMultilevel"/>
    <w:tmpl w:val="6622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4829E5"/>
    <w:multiLevelType w:val="hybridMultilevel"/>
    <w:tmpl w:val="5B8A54D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7AC183B"/>
    <w:multiLevelType w:val="hybridMultilevel"/>
    <w:tmpl w:val="7B14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6E5AFE"/>
    <w:multiLevelType w:val="hybridMultilevel"/>
    <w:tmpl w:val="2B92FD54"/>
    <w:lvl w:ilvl="0" w:tplc="FFFFFFFF">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42524F2"/>
    <w:multiLevelType w:val="hybridMultilevel"/>
    <w:tmpl w:val="F5BE05EE"/>
    <w:lvl w:ilvl="0" w:tplc="DD823FDA">
      <w:numFmt w:val="bullet"/>
      <w:lvlText w:val="-"/>
      <w:lvlJc w:val="left"/>
      <w:pPr>
        <w:ind w:left="1080" w:hanging="360"/>
      </w:pPr>
      <w:rPr>
        <w:rFonts w:ascii="Foundry Form Sans" w:eastAsia="Times New Roman" w:hAnsi="Foundry Form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2B11F1"/>
    <w:multiLevelType w:val="hybridMultilevel"/>
    <w:tmpl w:val="2CEE0E38"/>
    <w:lvl w:ilvl="0" w:tplc="7A96707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632AEF"/>
    <w:multiLevelType w:val="hybridMultilevel"/>
    <w:tmpl w:val="BCBCE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EFA41B6"/>
    <w:multiLevelType w:val="hybridMultilevel"/>
    <w:tmpl w:val="D3CE2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1F17D85"/>
    <w:multiLevelType w:val="hybridMultilevel"/>
    <w:tmpl w:val="56B02E50"/>
    <w:lvl w:ilvl="0" w:tplc="DD823FDA">
      <w:numFmt w:val="bullet"/>
      <w:lvlText w:val="-"/>
      <w:lvlJc w:val="left"/>
      <w:pPr>
        <w:ind w:left="1080" w:hanging="360"/>
      </w:pPr>
      <w:rPr>
        <w:rFonts w:ascii="Foundry Form Sans" w:eastAsia="Times New Roman" w:hAnsi="Foundry Form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5E2C65"/>
    <w:multiLevelType w:val="hybridMultilevel"/>
    <w:tmpl w:val="57920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A505C5"/>
    <w:multiLevelType w:val="hybridMultilevel"/>
    <w:tmpl w:val="156E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177123">
    <w:abstractNumId w:val="8"/>
  </w:num>
  <w:num w:numId="2" w16cid:durableId="1769035904">
    <w:abstractNumId w:val="16"/>
  </w:num>
  <w:num w:numId="3" w16cid:durableId="246304197">
    <w:abstractNumId w:val="6"/>
  </w:num>
  <w:num w:numId="4" w16cid:durableId="1226843501">
    <w:abstractNumId w:val="7"/>
  </w:num>
  <w:num w:numId="5" w16cid:durableId="879900862">
    <w:abstractNumId w:val="1"/>
  </w:num>
  <w:num w:numId="6" w16cid:durableId="1620839859">
    <w:abstractNumId w:val="34"/>
  </w:num>
  <w:num w:numId="7" w16cid:durableId="1052851747">
    <w:abstractNumId w:val="21"/>
  </w:num>
  <w:num w:numId="8" w16cid:durableId="69084025">
    <w:abstractNumId w:val="38"/>
  </w:num>
  <w:num w:numId="9" w16cid:durableId="2138327939">
    <w:abstractNumId w:val="20"/>
  </w:num>
  <w:num w:numId="10" w16cid:durableId="327172397">
    <w:abstractNumId w:val="27"/>
  </w:num>
  <w:num w:numId="11" w16cid:durableId="1679385189">
    <w:abstractNumId w:val="30"/>
  </w:num>
  <w:num w:numId="12" w16cid:durableId="2131505913">
    <w:abstractNumId w:val="23"/>
  </w:num>
  <w:num w:numId="13" w16cid:durableId="1891502494">
    <w:abstractNumId w:val="32"/>
  </w:num>
  <w:num w:numId="14" w16cid:durableId="368183088">
    <w:abstractNumId w:val="24"/>
  </w:num>
  <w:num w:numId="15" w16cid:durableId="1826704105">
    <w:abstractNumId w:val="19"/>
  </w:num>
  <w:num w:numId="16" w16cid:durableId="1603998196">
    <w:abstractNumId w:val="11"/>
  </w:num>
  <w:num w:numId="17" w16cid:durableId="133332236">
    <w:abstractNumId w:val="39"/>
  </w:num>
  <w:num w:numId="18" w16cid:durableId="136459441">
    <w:abstractNumId w:val="13"/>
  </w:num>
  <w:num w:numId="19" w16cid:durableId="1053775161">
    <w:abstractNumId w:val="5"/>
  </w:num>
  <w:num w:numId="20" w16cid:durableId="132449355">
    <w:abstractNumId w:val="35"/>
  </w:num>
  <w:num w:numId="21" w16cid:durableId="997852286">
    <w:abstractNumId w:val="18"/>
  </w:num>
  <w:num w:numId="22" w16cid:durableId="660734567">
    <w:abstractNumId w:val="31"/>
  </w:num>
  <w:num w:numId="23" w16cid:durableId="905379924">
    <w:abstractNumId w:val="29"/>
  </w:num>
  <w:num w:numId="24" w16cid:durableId="1581479220">
    <w:abstractNumId w:val="22"/>
  </w:num>
  <w:num w:numId="25" w16cid:durableId="1550267331">
    <w:abstractNumId w:val="0"/>
  </w:num>
  <w:num w:numId="26" w16cid:durableId="1301807370">
    <w:abstractNumId w:val="4"/>
  </w:num>
  <w:num w:numId="27" w16cid:durableId="255603603">
    <w:abstractNumId w:val="15"/>
  </w:num>
  <w:num w:numId="28" w16cid:durableId="2108647144">
    <w:abstractNumId w:val="40"/>
  </w:num>
  <w:num w:numId="29" w16cid:durableId="484400563">
    <w:abstractNumId w:val="3"/>
  </w:num>
  <w:num w:numId="30" w16cid:durableId="406927104">
    <w:abstractNumId w:val="17"/>
  </w:num>
  <w:num w:numId="31" w16cid:durableId="982657479">
    <w:abstractNumId w:val="25"/>
  </w:num>
  <w:num w:numId="32" w16cid:durableId="1127115848">
    <w:abstractNumId w:val="36"/>
  </w:num>
  <w:num w:numId="33" w16cid:durableId="849683976">
    <w:abstractNumId w:val="12"/>
  </w:num>
  <w:num w:numId="34" w16cid:durableId="172846337">
    <w:abstractNumId w:val="26"/>
  </w:num>
  <w:num w:numId="35" w16cid:durableId="36322331">
    <w:abstractNumId w:val="10"/>
  </w:num>
  <w:num w:numId="36" w16cid:durableId="811678733">
    <w:abstractNumId w:val="9"/>
  </w:num>
  <w:num w:numId="37" w16cid:durableId="1422069223">
    <w:abstractNumId w:val="33"/>
  </w:num>
  <w:num w:numId="38" w16cid:durableId="137935497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34710409">
    <w:abstractNumId w:val="37"/>
  </w:num>
  <w:num w:numId="40" w16cid:durableId="1486433251">
    <w:abstractNumId w:val="14"/>
  </w:num>
  <w:num w:numId="41" w16cid:durableId="1026906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AA"/>
    <w:rsid w:val="00005D1F"/>
    <w:rsid w:val="00007CB3"/>
    <w:rsid w:val="000136B9"/>
    <w:rsid w:val="000176E5"/>
    <w:rsid w:val="00023F27"/>
    <w:rsid w:val="0002619B"/>
    <w:rsid w:val="00026CD8"/>
    <w:rsid w:val="000457A7"/>
    <w:rsid w:val="000506F3"/>
    <w:rsid w:val="00060FDB"/>
    <w:rsid w:val="000721BE"/>
    <w:rsid w:val="00087D0D"/>
    <w:rsid w:val="000A2B79"/>
    <w:rsid w:val="000B557F"/>
    <w:rsid w:val="000C2744"/>
    <w:rsid w:val="000D1B7C"/>
    <w:rsid w:val="000F0D01"/>
    <w:rsid w:val="000F49F1"/>
    <w:rsid w:val="0010407F"/>
    <w:rsid w:val="001166DC"/>
    <w:rsid w:val="00116CE6"/>
    <w:rsid w:val="0011775E"/>
    <w:rsid w:val="00121E4F"/>
    <w:rsid w:val="00132BF8"/>
    <w:rsid w:val="001354DF"/>
    <w:rsid w:val="00143744"/>
    <w:rsid w:val="001513A5"/>
    <w:rsid w:val="00166E9F"/>
    <w:rsid w:val="00175CDA"/>
    <w:rsid w:val="00182145"/>
    <w:rsid w:val="00184EAA"/>
    <w:rsid w:val="00185818"/>
    <w:rsid w:val="001A0B38"/>
    <w:rsid w:val="001A546F"/>
    <w:rsid w:val="001C3F73"/>
    <w:rsid w:val="001C598A"/>
    <w:rsid w:val="001D0C5E"/>
    <w:rsid w:val="0021122F"/>
    <w:rsid w:val="00231FA5"/>
    <w:rsid w:val="00256AF7"/>
    <w:rsid w:val="00267BB9"/>
    <w:rsid w:val="002738FF"/>
    <w:rsid w:val="00276FBC"/>
    <w:rsid w:val="002A4D9F"/>
    <w:rsid w:val="002D5890"/>
    <w:rsid w:val="002D6014"/>
    <w:rsid w:val="002E66FC"/>
    <w:rsid w:val="00311B63"/>
    <w:rsid w:val="003160EA"/>
    <w:rsid w:val="00332663"/>
    <w:rsid w:val="0035694F"/>
    <w:rsid w:val="00357197"/>
    <w:rsid w:val="0036302D"/>
    <w:rsid w:val="00384E63"/>
    <w:rsid w:val="00387596"/>
    <w:rsid w:val="00394705"/>
    <w:rsid w:val="003B6ADC"/>
    <w:rsid w:val="003C5D07"/>
    <w:rsid w:val="003D0324"/>
    <w:rsid w:val="003D6228"/>
    <w:rsid w:val="003E59D5"/>
    <w:rsid w:val="003E5B26"/>
    <w:rsid w:val="00415D68"/>
    <w:rsid w:val="0044285C"/>
    <w:rsid w:val="00443013"/>
    <w:rsid w:val="00445504"/>
    <w:rsid w:val="004634E9"/>
    <w:rsid w:val="0047216C"/>
    <w:rsid w:val="004866B1"/>
    <w:rsid w:val="00487AD4"/>
    <w:rsid w:val="004B2903"/>
    <w:rsid w:val="004E5094"/>
    <w:rsid w:val="004F2BBB"/>
    <w:rsid w:val="00502C97"/>
    <w:rsid w:val="00503DE9"/>
    <w:rsid w:val="005049DE"/>
    <w:rsid w:val="00521BED"/>
    <w:rsid w:val="005269E5"/>
    <w:rsid w:val="00526AC2"/>
    <w:rsid w:val="0053477F"/>
    <w:rsid w:val="00552E85"/>
    <w:rsid w:val="005749A4"/>
    <w:rsid w:val="005757FC"/>
    <w:rsid w:val="005762B3"/>
    <w:rsid w:val="005C01E9"/>
    <w:rsid w:val="005C5767"/>
    <w:rsid w:val="005D2B0F"/>
    <w:rsid w:val="005F4AE1"/>
    <w:rsid w:val="005F60DE"/>
    <w:rsid w:val="00612915"/>
    <w:rsid w:val="00614D27"/>
    <w:rsid w:val="00621CAB"/>
    <w:rsid w:val="00621DE7"/>
    <w:rsid w:val="00627A3C"/>
    <w:rsid w:val="00646985"/>
    <w:rsid w:val="00646B49"/>
    <w:rsid w:val="00650795"/>
    <w:rsid w:val="00663875"/>
    <w:rsid w:val="0066E193"/>
    <w:rsid w:val="006719E6"/>
    <w:rsid w:val="006809B7"/>
    <w:rsid w:val="00685931"/>
    <w:rsid w:val="00690180"/>
    <w:rsid w:val="0069020E"/>
    <w:rsid w:val="006957F7"/>
    <w:rsid w:val="006A683B"/>
    <w:rsid w:val="006D493A"/>
    <w:rsid w:val="006F74E3"/>
    <w:rsid w:val="00713E29"/>
    <w:rsid w:val="0073736A"/>
    <w:rsid w:val="007453DE"/>
    <w:rsid w:val="00747239"/>
    <w:rsid w:val="00797635"/>
    <w:rsid w:val="007B498B"/>
    <w:rsid w:val="007B70ED"/>
    <w:rsid w:val="008075BF"/>
    <w:rsid w:val="008122BF"/>
    <w:rsid w:val="00817A8E"/>
    <w:rsid w:val="00826B3A"/>
    <w:rsid w:val="008462BD"/>
    <w:rsid w:val="00860037"/>
    <w:rsid w:val="00864AF6"/>
    <w:rsid w:val="00874886"/>
    <w:rsid w:val="00881087"/>
    <w:rsid w:val="008A0D1A"/>
    <w:rsid w:val="008A39FD"/>
    <w:rsid w:val="008A484A"/>
    <w:rsid w:val="008B407C"/>
    <w:rsid w:val="008B7DBA"/>
    <w:rsid w:val="008D082E"/>
    <w:rsid w:val="008F4BC7"/>
    <w:rsid w:val="008F5A9C"/>
    <w:rsid w:val="00901AA1"/>
    <w:rsid w:val="0090703B"/>
    <w:rsid w:val="00916184"/>
    <w:rsid w:val="0098686A"/>
    <w:rsid w:val="009A16B5"/>
    <w:rsid w:val="009A7864"/>
    <w:rsid w:val="009C0B98"/>
    <w:rsid w:val="009D25ED"/>
    <w:rsid w:val="009F4B34"/>
    <w:rsid w:val="00A107CE"/>
    <w:rsid w:val="00A6391C"/>
    <w:rsid w:val="00A66D62"/>
    <w:rsid w:val="00A717D2"/>
    <w:rsid w:val="00A74440"/>
    <w:rsid w:val="00A802E4"/>
    <w:rsid w:val="00AB05AF"/>
    <w:rsid w:val="00AF22A0"/>
    <w:rsid w:val="00B0084E"/>
    <w:rsid w:val="00B24EBA"/>
    <w:rsid w:val="00B402D3"/>
    <w:rsid w:val="00B8665E"/>
    <w:rsid w:val="00B955A6"/>
    <w:rsid w:val="00BA2747"/>
    <w:rsid w:val="00BA64F2"/>
    <w:rsid w:val="00BC5E54"/>
    <w:rsid w:val="00BF791D"/>
    <w:rsid w:val="00C139EE"/>
    <w:rsid w:val="00C240FF"/>
    <w:rsid w:val="00C755CE"/>
    <w:rsid w:val="00C8627B"/>
    <w:rsid w:val="00C941E7"/>
    <w:rsid w:val="00C95488"/>
    <w:rsid w:val="00CB58EE"/>
    <w:rsid w:val="00CC7F3B"/>
    <w:rsid w:val="00CF0EE2"/>
    <w:rsid w:val="00CF611C"/>
    <w:rsid w:val="00D14797"/>
    <w:rsid w:val="00D22FCE"/>
    <w:rsid w:val="00D30654"/>
    <w:rsid w:val="00D43831"/>
    <w:rsid w:val="00D444EF"/>
    <w:rsid w:val="00D527AE"/>
    <w:rsid w:val="00D6321E"/>
    <w:rsid w:val="00DB7E1C"/>
    <w:rsid w:val="00DC472E"/>
    <w:rsid w:val="00DD31F8"/>
    <w:rsid w:val="00DE0968"/>
    <w:rsid w:val="00E22E65"/>
    <w:rsid w:val="00E43EEF"/>
    <w:rsid w:val="00E549F7"/>
    <w:rsid w:val="00E81BDC"/>
    <w:rsid w:val="00E9254F"/>
    <w:rsid w:val="00EA43E8"/>
    <w:rsid w:val="00ED0E03"/>
    <w:rsid w:val="00ED6E94"/>
    <w:rsid w:val="00EE120E"/>
    <w:rsid w:val="00EF2D79"/>
    <w:rsid w:val="00F01558"/>
    <w:rsid w:val="00F01943"/>
    <w:rsid w:val="00F2445D"/>
    <w:rsid w:val="00F3302D"/>
    <w:rsid w:val="00F549C7"/>
    <w:rsid w:val="00F873A6"/>
    <w:rsid w:val="00FB5995"/>
    <w:rsid w:val="00FD13AB"/>
    <w:rsid w:val="00FE08D4"/>
    <w:rsid w:val="00FF3880"/>
    <w:rsid w:val="01974948"/>
    <w:rsid w:val="026DB5F9"/>
    <w:rsid w:val="0371202C"/>
    <w:rsid w:val="0532CAD2"/>
    <w:rsid w:val="08C3CF20"/>
    <w:rsid w:val="095544E2"/>
    <w:rsid w:val="10A14C0B"/>
    <w:rsid w:val="127B22EF"/>
    <w:rsid w:val="12A82071"/>
    <w:rsid w:val="137E8D22"/>
    <w:rsid w:val="188F6D50"/>
    <w:rsid w:val="1D705AA4"/>
    <w:rsid w:val="1DE9A428"/>
    <w:rsid w:val="1E88961B"/>
    <w:rsid w:val="1EED0E5B"/>
    <w:rsid w:val="1FC37B0C"/>
    <w:rsid w:val="223C43E3"/>
    <w:rsid w:val="2B8F1F72"/>
    <w:rsid w:val="312E4D39"/>
    <w:rsid w:val="3249B0D9"/>
    <w:rsid w:val="34205F94"/>
    <w:rsid w:val="39EFB306"/>
    <w:rsid w:val="3B0B16A6"/>
    <w:rsid w:val="3B9C8C68"/>
    <w:rsid w:val="3DB83212"/>
    <w:rsid w:val="3F9208F6"/>
    <w:rsid w:val="40C270AB"/>
    <w:rsid w:val="470B0DA1"/>
    <w:rsid w:val="483B7556"/>
    <w:rsid w:val="49FD1FFC"/>
    <w:rsid w:val="4D075E95"/>
    <w:rsid w:val="4FF970F0"/>
    <w:rsid w:val="53EEED7E"/>
    <w:rsid w:val="559BC6E0"/>
    <w:rsid w:val="5772759B"/>
    <w:rsid w:val="5875DFCE"/>
    <w:rsid w:val="5B52896D"/>
    <w:rsid w:val="601F0A24"/>
    <w:rsid w:val="63111C7F"/>
    <w:rsid w:val="6706990D"/>
    <w:rsid w:val="6A3DA257"/>
    <w:rsid w:val="6A8A212A"/>
    <w:rsid w:val="72481CC4"/>
    <w:rsid w:val="75255DDB"/>
    <w:rsid w:val="78EDDCE7"/>
    <w:rsid w:val="7B9AF8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FC9C4"/>
  <w15:chartTrackingRefBased/>
  <w15:docId w15:val="{690E5000-891E-4A8D-85BF-36681244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8122BF"/>
    <w:pPr>
      <w:ind w:left="720"/>
      <w:contextualSpacing/>
    </w:pPr>
  </w:style>
  <w:style w:type="character" w:styleId="CommentReference">
    <w:name w:val="annotation reference"/>
    <w:basedOn w:val="DefaultParagraphFont"/>
    <w:semiHidden/>
    <w:unhideWhenUsed/>
    <w:rsid w:val="00DB7E1C"/>
    <w:rPr>
      <w:sz w:val="16"/>
      <w:szCs w:val="16"/>
    </w:rPr>
  </w:style>
  <w:style w:type="paragraph" w:styleId="CommentText">
    <w:name w:val="annotation text"/>
    <w:basedOn w:val="Normal"/>
    <w:link w:val="CommentTextChar"/>
    <w:semiHidden/>
    <w:unhideWhenUsed/>
    <w:rsid w:val="00DB7E1C"/>
    <w:rPr>
      <w:sz w:val="20"/>
      <w:szCs w:val="20"/>
    </w:rPr>
  </w:style>
  <w:style w:type="character" w:customStyle="1" w:styleId="CommentTextChar">
    <w:name w:val="Comment Text Char"/>
    <w:basedOn w:val="DefaultParagraphFont"/>
    <w:link w:val="CommentText"/>
    <w:semiHidden/>
    <w:rsid w:val="00DB7E1C"/>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DB7E1C"/>
    <w:rPr>
      <w:b/>
      <w:bCs/>
    </w:rPr>
  </w:style>
  <w:style w:type="character" w:customStyle="1" w:styleId="CommentSubjectChar">
    <w:name w:val="Comment Subject Char"/>
    <w:basedOn w:val="CommentTextChar"/>
    <w:link w:val="CommentSubject"/>
    <w:semiHidden/>
    <w:rsid w:val="00DB7E1C"/>
    <w:rPr>
      <w:rFonts w:ascii="Foundry Form Sans" w:hAnsi="Foundry Form Sans"/>
      <w:b/>
      <w:bCs/>
      <w:lang w:eastAsia="en-US"/>
    </w:rPr>
  </w:style>
  <w:style w:type="paragraph" w:styleId="Revision">
    <w:name w:val="Revision"/>
    <w:hidden/>
    <w:uiPriority w:val="99"/>
    <w:semiHidden/>
    <w:rsid w:val="00C240FF"/>
    <w:rPr>
      <w:rFonts w:ascii="Foundry Form Sans" w:hAnsi="Foundry Form Sans"/>
      <w:sz w:val="24"/>
      <w:szCs w:val="24"/>
      <w:lang w:eastAsia="en-US"/>
    </w:rPr>
  </w:style>
  <w:style w:type="character" w:styleId="Hyperlink">
    <w:name w:val="Hyperlink"/>
    <w:basedOn w:val="DefaultParagraphFont"/>
    <w:unhideWhenUsed/>
    <w:rsid w:val="00E9254F"/>
    <w:rPr>
      <w:color w:val="0000FF" w:themeColor="hyperlink"/>
      <w:u w:val="single"/>
    </w:rPr>
  </w:style>
  <w:style w:type="character" w:styleId="UnresolvedMention">
    <w:name w:val="Unresolved Mention"/>
    <w:basedOn w:val="DefaultParagraphFont"/>
    <w:uiPriority w:val="99"/>
    <w:semiHidden/>
    <w:unhideWhenUsed/>
    <w:rsid w:val="00E92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3164">
      <w:bodyDiv w:val="1"/>
      <w:marLeft w:val="0"/>
      <w:marRight w:val="0"/>
      <w:marTop w:val="0"/>
      <w:marBottom w:val="0"/>
      <w:divBdr>
        <w:top w:val="none" w:sz="0" w:space="0" w:color="auto"/>
        <w:left w:val="none" w:sz="0" w:space="0" w:color="auto"/>
        <w:bottom w:val="none" w:sz="0" w:space="0" w:color="auto"/>
        <w:right w:val="none" w:sz="0" w:space="0" w:color="auto"/>
      </w:divBdr>
    </w:div>
    <w:div w:id="1330910265">
      <w:bodyDiv w:val="1"/>
      <w:marLeft w:val="0"/>
      <w:marRight w:val="0"/>
      <w:marTop w:val="0"/>
      <w:marBottom w:val="0"/>
      <w:divBdr>
        <w:top w:val="none" w:sz="0" w:space="0" w:color="auto"/>
        <w:left w:val="none" w:sz="0" w:space="0" w:color="auto"/>
        <w:bottom w:val="none" w:sz="0" w:space="0" w:color="auto"/>
        <w:right w:val="none" w:sz="0" w:space="0" w:color="auto"/>
      </w:divBdr>
    </w:div>
    <w:div w:id="21306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futuresnetwork.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ingchance.org/" TargetMode="External"/><Relationship Id="rId5" Type="http://schemas.openxmlformats.org/officeDocument/2006/relationships/numbering" Target="numbering.xml"/><Relationship Id="rId10" Type="http://schemas.openxmlformats.org/officeDocument/2006/relationships/hyperlink" Target="https://www.ltmuseum.co.uk/about/opportunities/young-people/route-work" TargetMode="External"/><Relationship Id="rId4" Type="http://schemas.openxmlformats.org/officeDocument/2006/relationships/customXml" Target="../customXml/item4.xml"/><Relationship Id="rId9" Type="http://schemas.openxmlformats.org/officeDocument/2006/relationships/hyperlink" Target="https://content.tfl.gov.uk/everyones-future-counts-def.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F6D43845244D41B420C3650A88C6CC" ma:contentTypeVersion="14" ma:contentTypeDescription="Create a new document." ma:contentTypeScope="" ma:versionID="d82ed08ba66d20f74ccf7692ec88de4b">
  <xsd:schema xmlns:xsd="http://www.w3.org/2001/XMLSchema" xmlns:xs="http://www.w3.org/2001/XMLSchema" xmlns:p="http://schemas.microsoft.com/office/2006/metadata/properties" xmlns:ns2="197aba29-beb8-4ded-9a2a-0fbcdbc33849" xmlns:ns3="9d869b1b-30aa-452e-8322-be1ea12c43f3" targetNamespace="http://schemas.microsoft.com/office/2006/metadata/properties" ma:root="true" ma:fieldsID="4f74de7514ec34de545ad18ffc46a961" ns2:_="" ns3:_="">
    <xsd:import namespace="197aba29-beb8-4ded-9a2a-0fbcdbc33849"/>
    <xsd:import namespace="9d869b1b-30aa-452e-8322-be1ea12c43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aba29-beb8-4ded-9a2a-0fbcdbc33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36a9ce-4aa2-40fa-b369-7befe32098f5}" ma:internalName="TaxCatchAll" ma:showField="CatchAllData" ma:web="197aba29-beb8-4ded-9a2a-0fbcdbc33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869b1b-30aa-452e-8322-be1ea12c43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97aba29-beb8-4ded-9a2a-0fbcdbc33849" xsi:nil="true"/>
    <lcf76f155ced4ddcb4097134ff3c332f xmlns="9d869b1b-30aa-452e-8322-be1ea12c43f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8B7A3-4319-47AE-8AFB-AAB044727DAA}">
  <ds:schemaRefs>
    <ds:schemaRef ds:uri="http://schemas.openxmlformats.org/officeDocument/2006/bibliography"/>
  </ds:schemaRefs>
</ds:datastoreItem>
</file>

<file path=customXml/itemProps2.xml><?xml version="1.0" encoding="utf-8"?>
<ds:datastoreItem xmlns:ds="http://schemas.openxmlformats.org/officeDocument/2006/customXml" ds:itemID="{8D25B118-FAD8-4DD6-B628-E9F09D28B9E2}"/>
</file>

<file path=customXml/itemProps3.xml><?xml version="1.0" encoding="utf-8"?>
<ds:datastoreItem xmlns:ds="http://schemas.openxmlformats.org/officeDocument/2006/customXml" ds:itemID="{54AE5D92-B46A-4333-951B-5866CA57F7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168F59-B884-4FC8-9887-73035F653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Biskinis</dc:creator>
  <cp:keywords/>
  <dc:description/>
  <cp:lastModifiedBy>Shehreen Najam</cp:lastModifiedBy>
  <cp:revision>2</cp:revision>
  <dcterms:created xsi:type="dcterms:W3CDTF">2023-03-30T09:22:00Z</dcterms:created>
  <dcterms:modified xsi:type="dcterms:W3CDTF">2023-03-30T09:22:00Z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0x010100A3F6D43845244D41B420C3650A88C6CC</vt:lpwstr>
  </property>
</Properties>
</file>