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AD1D" w14:textId="2AE40540"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b/>
          <w:bCs/>
          <w:color w:val="000000"/>
        </w:rPr>
        <w:t xml:space="preserve">London Anchor Institutions’ Network Green New Deal Working Group </w:t>
      </w:r>
      <w:r>
        <w:rPr>
          <w:rStyle w:val="normaltextrun"/>
          <w:rFonts w:ascii="Foundry Form Sans" w:hAnsi="Foundry Form Sans" w:cs="Segoe UI"/>
          <w:b/>
          <w:bCs/>
          <w:color w:val="000000"/>
        </w:rPr>
        <w:t>M</w:t>
      </w:r>
      <w:r>
        <w:rPr>
          <w:rStyle w:val="normaltextrun"/>
          <w:rFonts w:ascii="Foundry Form Sans" w:hAnsi="Foundry Form Sans" w:cs="Segoe UI"/>
          <w:b/>
          <w:bCs/>
          <w:color w:val="000000"/>
        </w:rPr>
        <w:t>inutes</w:t>
      </w:r>
      <w:r>
        <w:rPr>
          <w:rStyle w:val="normaltextrun"/>
          <w:rFonts w:ascii="Foundry Form Sans" w:hAnsi="Foundry Form Sans" w:cs="Segoe UI"/>
          <w:color w:val="000000"/>
        </w:rPr>
        <w:t> </w:t>
      </w:r>
      <w:r>
        <w:rPr>
          <w:rStyle w:val="eop"/>
          <w:rFonts w:ascii="Foundry Form Sans" w:hAnsi="Foundry Form Sans" w:cs="Segoe UI"/>
          <w:color w:val="000000"/>
        </w:rPr>
        <w:t> </w:t>
      </w:r>
    </w:p>
    <w:p w14:paraId="7FB615DC" w14:textId="77777777"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color w:val="000000"/>
        </w:rPr>
        <w:t> </w:t>
      </w:r>
      <w:r>
        <w:rPr>
          <w:rStyle w:val="eop"/>
          <w:rFonts w:ascii="Foundry Form Sans" w:hAnsi="Foundry Form Sans" w:cs="Segoe UI"/>
          <w:color w:val="000000"/>
        </w:rPr>
        <w:t> </w:t>
      </w:r>
    </w:p>
    <w:p w14:paraId="0771A172" w14:textId="3EE55A5B"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b/>
          <w:bCs/>
          <w:color w:val="000000"/>
        </w:rPr>
        <w:t>18</w:t>
      </w:r>
      <w:r w:rsidRPr="00BD60D9">
        <w:rPr>
          <w:rStyle w:val="normaltextrun"/>
          <w:rFonts w:ascii="Foundry Form Sans" w:hAnsi="Foundry Form Sans" w:cs="Segoe UI"/>
          <w:b/>
          <w:bCs/>
          <w:color w:val="000000"/>
          <w:vertAlign w:val="superscript"/>
        </w:rPr>
        <w:t>th</w:t>
      </w:r>
      <w:r>
        <w:rPr>
          <w:rStyle w:val="normaltextrun"/>
          <w:rFonts w:ascii="Foundry Form Sans" w:hAnsi="Foundry Form Sans" w:cs="Segoe UI"/>
          <w:b/>
          <w:bCs/>
          <w:color w:val="000000"/>
        </w:rPr>
        <w:t xml:space="preserve"> May </w:t>
      </w:r>
      <w:r>
        <w:rPr>
          <w:rStyle w:val="normaltextrun"/>
          <w:rFonts w:ascii="Foundry Form Sans" w:hAnsi="Foundry Form Sans" w:cs="Segoe UI"/>
          <w:b/>
          <w:bCs/>
          <w:color w:val="000000"/>
        </w:rPr>
        <w:t>2023</w:t>
      </w:r>
      <w:r>
        <w:rPr>
          <w:rStyle w:val="normaltextrun"/>
          <w:rFonts w:ascii="Foundry Form Sans" w:hAnsi="Foundry Form Sans" w:cs="Segoe UI"/>
          <w:color w:val="000000"/>
        </w:rPr>
        <w:t> </w:t>
      </w:r>
      <w:r>
        <w:rPr>
          <w:rStyle w:val="eop"/>
          <w:rFonts w:ascii="Foundry Form Sans" w:hAnsi="Foundry Form Sans" w:cs="Segoe UI"/>
          <w:color w:val="000000"/>
        </w:rPr>
        <w:t> </w:t>
      </w:r>
    </w:p>
    <w:p w14:paraId="2D4B4418" w14:textId="77777777"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eop"/>
          <w:rFonts w:ascii="Foundry Form Sans" w:hAnsi="Foundry Form Sans" w:cs="Segoe UI"/>
          <w:color w:val="000000"/>
        </w:rPr>
        <w:t> </w:t>
      </w:r>
    </w:p>
    <w:p w14:paraId="3B80109B" w14:textId="77777777"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b/>
          <w:bCs/>
          <w:color w:val="000000"/>
        </w:rPr>
        <w:t>Attendees:</w:t>
      </w:r>
      <w:r>
        <w:rPr>
          <w:rStyle w:val="normaltextrun"/>
          <w:rFonts w:ascii="Foundry Form Sans" w:hAnsi="Foundry Form Sans" w:cs="Segoe UI"/>
          <w:color w:val="000000"/>
        </w:rPr>
        <w:t>  </w:t>
      </w:r>
      <w:r>
        <w:rPr>
          <w:rStyle w:val="eop"/>
          <w:rFonts w:ascii="Foundry Form Sans" w:hAnsi="Foundry Form Sans" w:cs="Segoe UI"/>
          <w:color w:val="000000"/>
        </w:rPr>
        <w:t> </w:t>
      </w:r>
    </w:p>
    <w:p w14:paraId="3C5BB370" w14:textId="6CCD1F73" w:rsidR="00BD60D9" w:rsidRDefault="00BD60D9" w:rsidP="00BD60D9">
      <w:pPr>
        <w:pStyle w:val="paragraph"/>
        <w:spacing w:before="0" w:beforeAutospacing="0" w:after="0" w:afterAutospacing="0"/>
        <w:textAlignment w:val="baseline"/>
        <w:rPr>
          <w:rStyle w:val="normaltextrun"/>
          <w:rFonts w:ascii="Foundry Form Sans" w:hAnsi="Foundry Form Sans" w:cs="Segoe UI"/>
          <w:color w:val="000000"/>
        </w:rPr>
      </w:pPr>
      <w:r>
        <w:rPr>
          <w:rStyle w:val="normaltextrun"/>
          <w:rFonts w:ascii="Foundry Form Sans" w:hAnsi="Foundry Form Sans" w:cs="Segoe UI"/>
          <w:color w:val="000000"/>
        </w:rPr>
        <w:t xml:space="preserve">Emma Carroll (GLA), Gintare Masiulyte (GLA), </w:t>
      </w:r>
      <w:r>
        <w:rPr>
          <w:rStyle w:val="normaltextrun"/>
          <w:rFonts w:ascii="Foundry Form Sans" w:hAnsi="Foundry Form Sans" w:cs="Segoe UI"/>
          <w:color w:val="000000"/>
        </w:rPr>
        <w:t>Jane Bartman (Bloomberg), Catherine Barber (GLA), Philippa Borrowman (GLA), Judith Abbott (Newham College), Glen Lambert (Newham College), Riikka Vihriala (NCC), Kirsty Macaulay (NHS), Sam Longman (TfL), Souraya Ali (</w:t>
      </w:r>
      <w:r w:rsidR="00E6294A">
        <w:rPr>
          <w:rStyle w:val="normaltextrun"/>
          <w:rFonts w:ascii="Foundry Form Sans" w:hAnsi="Foundry Form Sans" w:cs="Segoe UI"/>
          <w:color w:val="000000"/>
        </w:rPr>
        <w:t>GLA</w:t>
      </w:r>
      <w:r>
        <w:rPr>
          <w:rStyle w:val="normaltextrun"/>
          <w:rFonts w:ascii="Foundry Form Sans" w:hAnsi="Foundry Form Sans" w:cs="Segoe UI"/>
          <w:color w:val="000000"/>
        </w:rPr>
        <w:t>), Ryan Wallace (UoL), Natalie Isaac (</w:t>
      </w:r>
      <w:r w:rsidR="00E6294A">
        <w:rPr>
          <w:rStyle w:val="normaltextrun"/>
          <w:rFonts w:ascii="Foundry Form Sans" w:hAnsi="Foundry Form Sans" w:cs="Segoe UI"/>
          <w:color w:val="000000"/>
        </w:rPr>
        <w:t>UoL</w:t>
      </w:r>
      <w:r>
        <w:rPr>
          <w:rStyle w:val="normaltextrun"/>
          <w:rFonts w:ascii="Foundry Form Sans" w:hAnsi="Foundry Form Sans" w:cs="Segoe UI"/>
          <w:color w:val="000000"/>
        </w:rPr>
        <w:t>), Eleanor Clark (TfL), Josh Vivian (TfL), Matt Thomas (GLA)</w:t>
      </w:r>
    </w:p>
    <w:p w14:paraId="03043431" w14:textId="77777777"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eop"/>
          <w:rFonts w:ascii="Foundry Form Sans" w:hAnsi="Foundry Form Sans" w:cs="Segoe UI"/>
          <w:color w:val="000000"/>
        </w:rPr>
        <w:t> </w:t>
      </w:r>
    </w:p>
    <w:p w14:paraId="5352E8FB" w14:textId="77777777"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b/>
          <w:bCs/>
          <w:color w:val="000000"/>
        </w:rPr>
        <w:t>Apologise:</w:t>
      </w:r>
      <w:r>
        <w:rPr>
          <w:rStyle w:val="eop"/>
          <w:rFonts w:ascii="Foundry Form Sans" w:hAnsi="Foundry Form Sans" w:cs="Segoe UI"/>
          <w:color w:val="000000"/>
        </w:rPr>
        <w:t> </w:t>
      </w:r>
    </w:p>
    <w:p w14:paraId="2EC0D355" w14:textId="02EBC92E"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color w:val="000000"/>
        </w:rPr>
        <w:t>Kyle Lyons (TfL), Adam Freed (Bloomberg), Mary Vine-Morris (Association of Colleges</w:t>
      </w:r>
      <w:r w:rsidR="00F6177C">
        <w:rPr>
          <w:rStyle w:val="normaltextrun"/>
          <w:rFonts w:ascii="Foundry Form Sans" w:hAnsi="Foundry Form Sans" w:cs="Segoe UI"/>
          <w:color w:val="000000"/>
        </w:rPr>
        <w:t>), Olivia</w:t>
      </w:r>
      <w:r>
        <w:rPr>
          <w:rStyle w:val="normaltextrun"/>
          <w:rFonts w:ascii="Foundry Form Sans" w:hAnsi="Foundry Form Sans" w:cs="Segoe UI"/>
          <w:color w:val="000000"/>
        </w:rPr>
        <w:t xml:space="preserve"> Tusinski (GLA)</w:t>
      </w:r>
      <w:r>
        <w:rPr>
          <w:rStyle w:val="eop"/>
          <w:rFonts w:ascii="Foundry Form Sans" w:hAnsi="Foundry Form Sans" w:cs="Segoe UI"/>
          <w:color w:val="000000"/>
        </w:rPr>
        <w:t xml:space="preserve">, </w:t>
      </w:r>
      <w:r>
        <w:rPr>
          <w:rStyle w:val="normaltextrun"/>
          <w:rFonts w:ascii="Foundry Form Sans" w:hAnsi="Foundry Form Sans" w:cs="Segoe UI"/>
          <w:color w:val="000000"/>
        </w:rPr>
        <w:t>Brian Cuthbertson (Church of England), Emma Brooker (Church of England), Anna Gunstone (London Higher)</w:t>
      </w:r>
      <w:r>
        <w:rPr>
          <w:rStyle w:val="normaltextrun"/>
          <w:rFonts w:ascii="Foundry Form Sans" w:hAnsi="Foundry Form Sans" w:cs="Segoe UI"/>
          <w:color w:val="000000"/>
        </w:rPr>
        <w:t>, Andrew Gilbert (LJF), Daniella Myers (LJF</w:t>
      </w:r>
      <w:r w:rsidR="00F6177C">
        <w:rPr>
          <w:rStyle w:val="normaltextrun"/>
          <w:rFonts w:ascii="Foundry Form Sans" w:hAnsi="Foundry Form Sans" w:cs="Segoe UI"/>
          <w:color w:val="000000"/>
        </w:rPr>
        <w:t>), Liz</w:t>
      </w:r>
      <w:r>
        <w:rPr>
          <w:rStyle w:val="normaltextrun"/>
          <w:rFonts w:ascii="Foundry Form Sans" w:hAnsi="Foundry Form Sans" w:cs="Segoe UI"/>
          <w:color w:val="000000"/>
        </w:rPr>
        <w:t xml:space="preserve"> Lake (LSEC), Louise Wolsey (LSEC)</w:t>
      </w:r>
    </w:p>
    <w:p w14:paraId="36782ECF" w14:textId="77777777"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eop"/>
          <w:rFonts w:ascii="Foundry Form Sans" w:hAnsi="Foundry Form Sans" w:cs="Segoe UI"/>
          <w:color w:val="000000"/>
        </w:rPr>
        <w:t> </w:t>
      </w:r>
    </w:p>
    <w:p w14:paraId="3BA88741" w14:textId="77777777"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b/>
          <w:bCs/>
          <w:color w:val="000000"/>
        </w:rPr>
        <w:t>Agenda &amp; Overview</w:t>
      </w:r>
      <w:r>
        <w:rPr>
          <w:rStyle w:val="normaltextrun"/>
          <w:rFonts w:ascii="Foundry Form Sans" w:hAnsi="Foundry Form Sans" w:cs="Segoe UI"/>
          <w:color w:val="000000"/>
        </w:rPr>
        <w:t> </w:t>
      </w:r>
      <w:r>
        <w:rPr>
          <w:rStyle w:val="eop"/>
          <w:rFonts w:ascii="Foundry Form Sans" w:hAnsi="Foundry Form Sans" w:cs="Segoe UI"/>
          <w:color w:val="000000"/>
        </w:rPr>
        <w:t> </w:t>
      </w:r>
    </w:p>
    <w:p w14:paraId="4B598A1A" w14:textId="60C9DE8D" w:rsidR="00BD60D9" w:rsidRPr="00D864F1" w:rsidRDefault="00BD60D9" w:rsidP="00D864F1">
      <w:pPr>
        <w:pStyle w:val="paragraph"/>
        <w:numPr>
          <w:ilvl w:val="0"/>
          <w:numId w:val="11"/>
        </w:numPr>
        <w:spacing w:before="0" w:beforeAutospacing="0" w:after="0" w:afterAutospacing="0"/>
        <w:textAlignment w:val="baseline"/>
        <w:rPr>
          <w:rStyle w:val="eop"/>
          <w:rFonts w:ascii="Foundry Form Sans" w:hAnsi="Foundry Form Sans" w:cs="Segoe UI"/>
        </w:rPr>
      </w:pPr>
      <w:r>
        <w:rPr>
          <w:rStyle w:val="normaltextrun"/>
          <w:rFonts w:ascii="Foundry Form Sans" w:hAnsi="Foundry Form Sans" w:cs="Segoe UI"/>
          <w:color w:val="000000"/>
        </w:rPr>
        <w:t xml:space="preserve">Introductions were made by Gintare Masiulyte, who </w:t>
      </w:r>
      <w:r w:rsidR="00B301A8">
        <w:rPr>
          <w:rStyle w:val="normaltextrun"/>
          <w:rFonts w:ascii="Foundry Form Sans" w:hAnsi="Foundry Form Sans" w:cs="Segoe UI"/>
          <w:color w:val="000000"/>
        </w:rPr>
        <w:t>outlined the focus of the meeting</w:t>
      </w:r>
      <w:r w:rsidR="00F6177C">
        <w:rPr>
          <w:rStyle w:val="normaltextrun"/>
          <w:rFonts w:ascii="Foundry Form Sans" w:hAnsi="Foundry Form Sans" w:cs="Segoe UI"/>
          <w:color w:val="000000"/>
        </w:rPr>
        <w:t xml:space="preserve"> as being </w:t>
      </w:r>
      <w:r w:rsidR="00B301A8">
        <w:rPr>
          <w:rStyle w:val="normaltextrun"/>
          <w:rFonts w:ascii="Foundry Form Sans" w:hAnsi="Foundry Form Sans" w:cs="Segoe UI"/>
          <w:color w:val="000000"/>
        </w:rPr>
        <w:t>priority setting for 2023-2024</w:t>
      </w:r>
      <w:r w:rsidR="00F6177C">
        <w:rPr>
          <w:rStyle w:val="normaltextrun"/>
          <w:rFonts w:ascii="Foundry Form Sans" w:hAnsi="Foundry Form Sans" w:cs="Segoe UI"/>
          <w:color w:val="000000"/>
        </w:rPr>
        <w:t xml:space="preserve">. This </w:t>
      </w:r>
      <w:r w:rsidR="00B301A8">
        <w:rPr>
          <w:rStyle w:val="normaltextrun"/>
          <w:rFonts w:ascii="Foundry Form Sans" w:hAnsi="Foundry Form Sans" w:cs="Segoe UI"/>
          <w:color w:val="000000"/>
        </w:rPr>
        <w:t>bui</w:t>
      </w:r>
      <w:r w:rsidR="00F6177C">
        <w:rPr>
          <w:rStyle w:val="normaltextrun"/>
          <w:rFonts w:ascii="Foundry Form Sans" w:hAnsi="Foundry Form Sans" w:cs="Segoe UI"/>
          <w:color w:val="000000"/>
        </w:rPr>
        <w:t>lds</w:t>
      </w:r>
      <w:r w:rsidR="00B301A8">
        <w:rPr>
          <w:rStyle w:val="normaltextrun"/>
          <w:rFonts w:ascii="Foundry Form Sans" w:hAnsi="Foundry Form Sans" w:cs="Segoe UI"/>
          <w:color w:val="000000"/>
        </w:rPr>
        <w:t xml:space="preserve"> on </w:t>
      </w:r>
      <w:r w:rsidR="00F6177C">
        <w:rPr>
          <w:rStyle w:val="normaltextrun"/>
          <w:rFonts w:ascii="Foundry Form Sans" w:hAnsi="Foundry Form Sans" w:cs="Segoe UI"/>
          <w:color w:val="000000"/>
        </w:rPr>
        <w:t xml:space="preserve">1-2-1 </w:t>
      </w:r>
      <w:r w:rsidR="00B301A8">
        <w:rPr>
          <w:rStyle w:val="normaltextrun"/>
          <w:rFonts w:ascii="Foundry Form Sans" w:hAnsi="Foundry Form Sans" w:cs="Segoe UI"/>
          <w:color w:val="000000"/>
        </w:rPr>
        <w:t>conversation</w:t>
      </w:r>
      <w:r w:rsidR="00F6177C">
        <w:rPr>
          <w:rStyle w:val="normaltextrun"/>
          <w:rFonts w:ascii="Foundry Form Sans" w:hAnsi="Foundry Form Sans" w:cs="Segoe UI"/>
          <w:color w:val="000000"/>
        </w:rPr>
        <w:t>s which took place throughout April.</w:t>
      </w:r>
    </w:p>
    <w:p w14:paraId="6AB99F7B" w14:textId="6E250515" w:rsidR="00D864F1" w:rsidRPr="00B301A8" w:rsidRDefault="00D864F1" w:rsidP="00D864F1">
      <w:pPr>
        <w:pStyle w:val="paragraph"/>
        <w:numPr>
          <w:ilvl w:val="0"/>
          <w:numId w:val="11"/>
        </w:numPr>
        <w:spacing w:before="0" w:beforeAutospacing="0" w:after="0" w:afterAutospacing="0"/>
        <w:textAlignment w:val="baseline"/>
        <w:rPr>
          <w:rStyle w:val="eop"/>
          <w:rFonts w:ascii="Foundry Form Sans" w:hAnsi="Foundry Form Sans" w:cs="Segoe UI"/>
        </w:rPr>
      </w:pPr>
      <w:r>
        <w:rPr>
          <w:rStyle w:val="eop"/>
          <w:rFonts w:ascii="Foundry Form Sans" w:hAnsi="Foundry Form Sans" w:cs="Segoe UI"/>
          <w:color w:val="000000"/>
        </w:rPr>
        <w:t>Judith Abbot (</w:t>
      </w:r>
      <w:r w:rsidR="00B301A8">
        <w:rPr>
          <w:rStyle w:val="eop"/>
          <w:rFonts w:ascii="Foundry Form Sans" w:hAnsi="Foundry Form Sans" w:cs="Segoe UI"/>
          <w:color w:val="000000"/>
        </w:rPr>
        <w:t xml:space="preserve">Chief Operating Officer, </w:t>
      </w:r>
      <w:r>
        <w:rPr>
          <w:rStyle w:val="eop"/>
          <w:rFonts w:ascii="Foundry Form Sans" w:hAnsi="Foundry Form Sans" w:cs="Segoe UI"/>
          <w:color w:val="000000"/>
        </w:rPr>
        <w:t>Newham</w:t>
      </w:r>
      <w:r w:rsidR="00B301A8">
        <w:rPr>
          <w:rStyle w:val="eop"/>
          <w:rFonts w:ascii="Foundry Form Sans" w:hAnsi="Foundry Form Sans" w:cs="Segoe UI"/>
          <w:color w:val="000000"/>
        </w:rPr>
        <w:t xml:space="preserve"> College</w:t>
      </w:r>
      <w:r>
        <w:rPr>
          <w:rStyle w:val="eop"/>
          <w:rFonts w:ascii="Foundry Form Sans" w:hAnsi="Foundry Form Sans" w:cs="Segoe UI"/>
          <w:color w:val="000000"/>
        </w:rPr>
        <w:t>) and Natalie Isaac (</w:t>
      </w:r>
      <w:r w:rsidR="004146AF">
        <w:rPr>
          <w:rStyle w:val="eop"/>
          <w:rFonts w:ascii="Foundry Form Sans" w:hAnsi="Foundry Form Sans" w:cs="Segoe UI"/>
          <w:color w:val="000000"/>
        </w:rPr>
        <w:t xml:space="preserve">Head of Sustainability, </w:t>
      </w:r>
      <w:r>
        <w:rPr>
          <w:rStyle w:val="eop"/>
          <w:rFonts w:ascii="Foundry Form Sans" w:hAnsi="Foundry Form Sans" w:cs="Segoe UI"/>
          <w:color w:val="000000"/>
        </w:rPr>
        <w:t xml:space="preserve">University of London) were welcomed to the group. </w:t>
      </w:r>
    </w:p>
    <w:p w14:paraId="1B59ED95" w14:textId="3BEF4A22" w:rsidR="00B301A8" w:rsidRPr="005F34F5" w:rsidRDefault="00B301A8" w:rsidP="00D864F1">
      <w:pPr>
        <w:pStyle w:val="paragraph"/>
        <w:numPr>
          <w:ilvl w:val="0"/>
          <w:numId w:val="11"/>
        </w:numPr>
        <w:spacing w:before="0" w:beforeAutospacing="0" w:after="0" w:afterAutospacing="0"/>
        <w:textAlignment w:val="baseline"/>
        <w:rPr>
          <w:rStyle w:val="eop"/>
          <w:rFonts w:ascii="Foundry Form Sans" w:hAnsi="Foundry Form Sans" w:cs="Segoe UI"/>
        </w:rPr>
      </w:pPr>
      <w:r>
        <w:rPr>
          <w:rStyle w:val="eop"/>
          <w:rFonts w:ascii="Foundry Form Sans" w:hAnsi="Foundry Form Sans" w:cs="Segoe UI"/>
          <w:color w:val="000000"/>
        </w:rPr>
        <w:t xml:space="preserve">Catherine Barber (GLA Director of Energy &amp; Environment) provided introductory remarks to the group, highlighting the important role of the network to facilitate shared learning and to deliver on the Mayor’s vision for a ‘cleaner, greener and fairer London’. </w:t>
      </w:r>
    </w:p>
    <w:p w14:paraId="65FBD41D" w14:textId="77777777" w:rsidR="005F34F5" w:rsidRPr="00B301A8" w:rsidRDefault="005F34F5" w:rsidP="005F34F5">
      <w:pPr>
        <w:pStyle w:val="paragraph"/>
        <w:spacing w:before="0" w:beforeAutospacing="0" w:after="0" w:afterAutospacing="0"/>
        <w:ind w:left="720"/>
        <w:textAlignment w:val="baseline"/>
        <w:rPr>
          <w:rStyle w:val="eop"/>
          <w:rFonts w:ascii="Foundry Form Sans" w:hAnsi="Foundry Form Sans" w:cs="Segoe UI"/>
        </w:rPr>
      </w:pPr>
    </w:p>
    <w:p w14:paraId="65ECB607" w14:textId="7C0EC4FC" w:rsidR="005F34F5" w:rsidRDefault="005F34F5" w:rsidP="005F34F5">
      <w:pPr>
        <w:pStyle w:val="paragraph"/>
        <w:spacing w:before="0" w:beforeAutospacing="0" w:after="0" w:afterAutospacing="0"/>
        <w:textAlignment w:val="baseline"/>
        <w:rPr>
          <w:rStyle w:val="normaltextrun"/>
          <w:rFonts w:ascii="Foundry Form Sans" w:eastAsiaTheme="minorEastAsia" w:hAnsi="Foundry Form Sans"/>
          <w:b/>
          <w:bCs/>
        </w:rPr>
      </w:pPr>
      <w:r w:rsidRPr="005F34F5">
        <w:rPr>
          <w:rStyle w:val="normaltextrun"/>
          <w:rFonts w:ascii="Foundry Form Sans" w:eastAsiaTheme="minorEastAsia" w:hAnsi="Foundry Form Sans"/>
          <w:b/>
          <w:bCs/>
        </w:rPr>
        <w:t>Reflections from 121s</w:t>
      </w:r>
    </w:p>
    <w:p w14:paraId="306FABE9" w14:textId="35AFD1C4" w:rsidR="005F34F5" w:rsidRDefault="005F34F5" w:rsidP="005F34F5">
      <w:pPr>
        <w:pStyle w:val="paragraph"/>
        <w:numPr>
          <w:ilvl w:val="0"/>
          <w:numId w:val="13"/>
        </w:numPr>
        <w:spacing w:before="0" w:beforeAutospacing="0" w:after="0" w:afterAutospacing="0"/>
        <w:textAlignment w:val="baseline"/>
        <w:rPr>
          <w:rStyle w:val="normaltextrun"/>
          <w:rFonts w:ascii="Foundry Form Sans" w:hAnsi="Foundry Form Sans"/>
        </w:rPr>
      </w:pPr>
      <w:r w:rsidRPr="005F34F5">
        <w:rPr>
          <w:rStyle w:val="normaltextrun"/>
          <w:rFonts w:ascii="Foundry Form Sans" w:hAnsi="Foundry Form Sans"/>
        </w:rPr>
        <w:t xml:space="preserve">Gintare provided an overall </w:t>
      </w:r>
      <w:r w:rsidR="00B15D38">
        <w:rPr>
          <w:rStyle w:val="normaltextrun"/>
          <w:rFonts w:ascii="Foundry Form Sans" w:hAnsi="Foundry Form Sans"/>
        </w:rPr>
        <w:t xml:space="preserve">summary </w:t>
      </w:r>
      <w:r w:rsidRPr="005F34F5">
        <w:rPr>
          <w:rStyle w:val="normaltextrun"/>
          <w:rFonts w:ascii="Foundry Form Sans" w:hAnsi="Foundry Form Sans"/>
        </w:rPr>
        <w:t>of the focus for the group for 2023 -2024, with this being ‘last mile deliveries’ (procurement), the development of EV infrastructure</w:t>
      </w:r>
      <w:r w:rsidR="00B15D38">
        <w:rPr>
          <w:rStyle w:val="normaltextrun"/>
          <w:rFonts w:ascii="Foundry Form Sans" w:hAnsi="Foundry Form Sans"/>
        </w:rPr>
        <w:t>,</w:t>
      </w:r>
      <w:r w:rsidRPr="005F34F5">
        <w:rPr>
          <w:rStyle w:val="normaltextrun"/>
          <w:rFonts w:ascii="Foundry Form Sans" w:hAnsi="Foundry Form Sans"/>
        </w:rPr>
        <w:t xml:space="preserve"> and car</w:t>
      </w:r>
      <w:r>
        <w:rPr>
          <w:rStyle w:val="normaltextrun"/>
          <w:rFonts w:ascii="Foundry Form Sans" w:hAnsi="Foundry Form Sans"/>
        </w:rPr>
        <w:t xml:space="preserve">bon literacy training (for senior leaders). To support this, activity is being planned to facilitate shared peer learning and organise training workshops. </w:t>
      </w:r>
    </w:p>
    <w:p w14:paraId="03CB5908" w14:textId="5DA7E684" w:rsidR="005F34F5" w:rsidRDefault="005F34F5" w:rsidP="005F34F5">
      <w:pPr>
        <w:pStyle w:val="paragraph"/>
        <w:numPr>
          <w:ilvl w:val="0"/>
          <w:numId w:val="13"/>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 xml:space="preserve">The GND group will continue action on environmental sustainability (carbon literacy training) and estate decarbonisation and explore the development of green skills bootcamps, retrofit skills programmes and wider procurement activity. </w:t>
      </w:r>
    </w:p>
    <w:p w14:paraId="2528746E" w14:textId="39D41547" w:rsidR="00B15D38" w:rsidRDefault="000402F6" w:rsidP="005F34F5">
      <w:pPr>
        <w:pStyle w:val="paragraph"/>
        <w:numPr>
          <w:ilvl w:val="0"/>
          <w:numId w:val="13"/>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Reporting will include providing information on the new targets for 2023-24</w:t>
      </w:r>
      <w:r w:rsidR="007A6F47">
        <w:rPr>
          <w:rStyle w:val="normaltextrun"/>
          <w:rFonts w:ascii="Foundry Form Sans" w:hAnsi="Foundry Form Sans"/>
        </w:rPr>
        <w:t xml:space="preserve"> (Last mile deliveries, EV infrastructure, senior leaders carbon literacy training)</w:t>
      </w:r>
      <w:r>
        <w:rPr>
          <w:rStyle w:val="normaltextrun"/>
          <w:rFonts w:ascii="Foundry Form Sans" w:hAnsi="Foundry Form Sans"/>
        </w:rPr>
        <w:t xml:space="preserve">, and the targets set last year </w:t>
      </w:r>
      <w:r w:rsidR="007A6F47">
        <w:rPr>
          <w:rStyle w:val="normaltextrun"/>
          <w:rFonts w:ascii="Foundry Form Sans" w:hAnsi="Foundry Form Sans"/>
        </w:rPr>
        <w:t>(carbon literacy training for the estates staff and estate decarbonisation)</w:t>
      </w:r>
      <w:r w:rsidR="00B15D38">
        <w:rPr>
          <w:rStyle w:val="normaltextrun"/>
          <w:rFonts w:ascii="Foundry Form Sans" w:hAnsi="Foundry Form Sans"/>
        </w:rPr>
        <w:t xml:space="preserve">. </w:t>
      </w:r>
    </w:p>
    <w:p w14:paraId="0D43303F" w14:textId="659E8FA4" w:rsidR="005F34F5" w:rsidRDefault="005F34F5" w:rsidP="005F34F5">
      <w:pPr>
        <w:pStyle w:val="paragraph"/>
        <w:spacing w:before="0" w:beforeAutospacing="0" w:after="0" w:afterAutospacing="0"/>
        <w:textAlignment w:val="baseline"/>
        <w:rPr>
          <w:rStyle w:val="normaltextrun"/>
          <w:rFonts w:ascii="Foundry Form Sans" w:hAnsi="Foundry Form Sans"/>
        </w:rPr>
      </w:pPr>
    </w:p>
    <w:p w14:paraId="0EF96D9C" w14:textId="3A2B00FD" w:rsidR="005F34F5" w:rsidRDefault="005F34F5" w:rsidP="005F34F5">
      <w:pPr>
        <w:pStyle w:val="paragraph"/>
        <w:spacing w:before="0" w:beforeAutospacing="0" w:after="0" w:afterAutospacing="0"/>
        <w:textAlignment w:val="baseline"/>
        <w:rPr>
          <w:rStyle w:val="normaltextrun"/>
          <w:rFonts w:ascii="Foundry Form Sans" w:hAnsi="Foundry Form Sans"/>
          <w:b/>
          <w:bCs/>
        </w:rPr>
      </w:pPr>
      <w:r w:rsidRPr="005F34F5">
        <w:rPr>
          <w:rStyle w:val="normaltextrun"/>
          <w:rFonts w:ascii="Foundry Form Sans" w:hAnsi="Foundry Form Sans"/>
          <w:b/>
          <w:bCs/>
        </w:rPr>
        <w:t>Interactive Exercise</w:t>
      </w:r>
    </w:p>
    <w:p w14:paraId="1ED1C3AD" w14:textId="344FAA48" w:rsidR="005F34F5" w:rsidRDefault="005F34F5" w:rsidP="005F34F5">
      <w:pPr>
        <w:pStyle w:val="paragraph"/>
        <w:numPr>
          <w:ilvl w:val="0"/>
          <w:numId w:val="14"/>
        </w:numPr>
        <w:spacing w:before="0" w:beforeAutospacing="0" w:after="0" w:afterAutospacing="0"/>
        <w:textAlignment w:val="baseline"/>
        <w:rPr>
          <w:rStyle w:val="normaltextrun"/>
          <w:rFonts w:ascii="Foundry Form Sans" w:hAnsi="Foundry Form Sans"/>
        </w:rPr>
      </w:pPr>
      <w:r w:rsidRPr="005F34F5">
        <w:rPr>
          <w:rStyle w:val="normaltextrun"/>
          <w:rFonts w:ascii="Foundry Form Sans" w:hAnsi="Foundry Form Sans"/>
        </w:rPr>
        <w:t>Jane Bartman facilitated an interactive exercise for the group</w:t>
      </w:r>
      <w:r>
        <w:rPr>
          <w:rStyle w:val="normaltextrun"/>
          <w:rFonts w:ascii="Foundry Form Sans" w:hAnsi="Foundry Form Sans"/>
        </w:rPr>
        <w:t xml:space="preserve"> (via a Miro board)</w:t>
      </w:r>
      <w:r w:rsidRPr="005F34F5">
        <w:rPr>
          <w:rStyle w:val="normaltextrun"/>
          <w:rFonts w:ascii="Foundry Form Sans" w:hAnsi="Foundry Form Sans"/>
        </w:rPr>
        <w:t xml:space="preserve">, which focused on three key areas: </w:t>
      </w:r>
    </w:p>
    <w:p w14:paraId="6B2A819A" w14:textId="221DB8E9" w:rsidR="005F34F5" w:rsidRDefault="005F34F5" w:rsidP="00995DA7">
      <w:pPr>
        <w:pStyle w:val="paragraph"/>
        <w:numPr>
          <w:ilvl w:val="1"/>
          <w:numId w:val="14"/>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Sustainability business case</w:t>
      </w:r>
    </w:p>
    <w:p w14:paraId="053DAE7C" w14:textId="2803CD5F" w:rsidR="005F34F5" w:rsidRDefault="005F34F5" w:rsidP="005F34F5">
      <w:pPr>
        <w:pStyle w:val="paragraph"/>
        <w:numPr>
          <w:ilvl w:val="1"/>
          <w:numId w:val="14"/>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EV infrastructure</w:t>
      </w:r>
    </w:p>
    <w:p w14:paraId="34EA786C" w14:textId="3FB1B9FB" w:rsidR="005F34F5" w:rsidRDefault="005F34F5" w:rsidP="005F34F5">
      <w:pPr>
        <w:pStyle w:val="paragraph"/>
        <w:numPr>
          <w:ilvl w:val="1"/>
          <w:numId w:val="14"/>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Last mile deliveries</w:t>
      </w:r>
    </w:p>
    <w:p w14:paraId="2038AC66" w14:textId="1B66D39D" w:rsidR="005F34F5" w:rsidRDefault="005F34F5" w:rsidP="005F34F5">
      <w:pPr>
        <w:pStyle w:val="paragraph"/>
        <w:numPr>
          <w:ilvl w:val="0"/>
          <w:numId w:val="14"/>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lastRenderedPageBreak/>
        <w:t xml:space="preserve">During this activity, smaller groups discussed a specific topic area, with a focus on activity already take place and identifying opportunities to expand on this activity. </w:t>
      </w:r>
    </w:p>
    <w:p w14:paraId="52D0F524" w14:textId="0E3E9A80" w:rsidR="00995DA7" w:rsidRDefault="00995DA7" w:rsidP="005F34F5">
      <w:pPr>
        <w:pStyle w:val="paragraph"/>
        <w:numPr>
          <w:ilvl w:val="0"/>
          <w:numId w:val="14"/>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 xml:space="preserve">Group 1 (Sustainability business case) raised challenges such including business case development, with a consistent methodology. Anchors would be keen to see examples of work taking place across the network to inform activity in their organisation. Data was also highlighted as potential barrier, with this critical to ensuring a sustainable business case was robust and delivery focused. </w:t>
      </w:r>
    </w:p>
    <w:p w14:paraId="3A5CB6B4" w14:textId="3C2107B9" w:rsidR="00995DA7" w:rsidRDefault="00995DA7" w:rsidP="005F34F5">
      <w:pPr>
        <w:pStyle w:val="paragraph"/>
        <w:numPr>
          <w:ilvl w:val="0"/>
          <w:numId w:val="14"/>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 xml:space="preserve">Group 2 (EV infrastructure) discussed the need for research and development on EV infrastructure to support roll-out. Finance and technical expertise were also discussed as potential barriers and learning opportunities for the group. </w:t>
      </w:r>
    </w:p>
    <w:p w14:paraId="5A322649" w14:textId="07F9E03A" w:rsidR="00995DA7" w:rsidRPr="005F34F5" w:rsidRDefault="00995DA7" w:rsidP="005F34F5">
      <w:pPr>
        <w:pStyle w:val="paragraph"/>
        <w:numPr>
          <w:ilvl w:val="0"/>
          <w:numId w:val="14"/>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 xml:space="preserve">Group 3 (Last mile deliveries) discussed current organisational procurement activity, using this as a springboard to discussed future needs and opportunities. Anchors felt there was opportunity for collaboration in this area. </w:t>
      </w:r>
    </w:p>
    <w:p w14:paraId="415596F1" w14:textId="77777777" w:rsidR="005F34F5" w:rsidRPr="005F34F5" w:rsidRDefault="005F34F5" w:rsidP="005F34F5">
      <w:pPr>
        <w:pStyle w:val="paragraph"/>
        <w:spacing w:before="0" w:beforeAutospacing="0" w:after="0" w:afterAutospacing="0"/>
        <w:textAlignment w:val="baseline"/>
        <w:rPr>
          <w:rStyle w:val="normaltextrun"/>
          <w:rFonts w:ascii="Foundry Form Sans" w:hAnsi="Foundry Form Sans"/>
          <w:b/>
          <w:bCs/>
          <w:u w:val="single"/>
        </w:rPr>
      </w:pPr>
    </w:p>
    <w:p w14:paraId="56A981D6" w14:textId="0CE0421E" w:rsidR="00995DA7" w:rsidRDefault="00995DA7" w:rsidP="00995DA7">
      <w:pPr>
        <w:pStyle w:val="paragraph"/>
        <w:spacing w:before="0" w:beforeAutospacing="0" w:after="0" w:afterAutospacing="0"/>
        <w:textAlignment w:val="baseline"/>
        <w:rPr>
          <w:rStyle w:val="normaltextrun"/>
          <w:rFonts w:ascii="Foundry Form Sans" w:hAnsi="Foundry Form Sans"/>
          <w:b/>
          <w:bCs/>
        </w:rPr>
      </w:pPr>
      <w:r w:rsidRPr="00995DA7">
        <w:rPr>
          <w:rStyle w:val="normaltextrun"/>
          <w:rFonts w:ascii="Foundry Form Sans" w:hAnsi="Foundry Form Sans"/>
          <w:b/>
          <w:bCs/>
        </w:rPr>
        <w:t>TfL best practice on staff training</w:t>
      </w:r>
    </w:p>
    <w:p w14:paraId="12551E84" w14:textId="0D783326" w:rsidR="00995DA7" w:rsidRDefault="00995DA7" w:rsidP="00995DA7">
      <w:pPr>
        <w:pStyle w:val="paragraph"/>
        <w:numPr>
          <w:ilvl w:val="0"/>
          <w:numId w:val="16"/>
        </w:numPr>
        <w:spacing w:before="0" w:beforeAutospacing="0" w:after="0" w:afterAutospacing="0"/>
        <w:textAlignment w:val="baseline"/>
        <w:rPr>
          <w:rStyle w:val="normaltextrun"/>
          <w:rFonts w:ascii="Foundry Form Sans" w:hAnsi="Foundry Form Sans"/>
        </w:rPr>
      </w:pPr>
      <w:r w:rsidRPr="00995DA7">
        <w:rPr>
          <w:rStyle w:val="normaltextrun"/>
          <w:rFonts w:ascii="Foundry Form Sans" w:hAnsi="Foundry Form Sans"/>
        </w:rPr>
        <w:t xml:space="preserve">Josh Vivian (TfL) gave a presentation on the roll-out of carbon literacy across the organisation, sharing learning, opportunities, and plans for growth. </w:t>
      </w:r>
    </w:p>
    <w:p w14:paraId="574F006F" w14:textId="448E6835" w:rsidR="00995DA7" w:rsidRDefault="00995DA7" w:rsidP="00995DA7">
      <w:pPr>
        <w:pStyle w:val="paragraph"/>
        <w:numPr>
          <w:ilvl w:val="0"/>
          <w:numId w:val="16"/>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 xml:space="preserve">Headlines: </w:t>
      </w:r>
    </w:p>
    <w:p w14:paraId="2640A2FB" w14:textId="0EB06549" w:rsidR="00995DA7" w:rsidRDefault="00995DA7" w:rsidP="00995DA7">
      <w:pPr>
        <w:pStyle w:val="paragraph"/>
        <w:numPr>
          <w:ilvl w:val="1"/>
          <w:numId w:val="16"/>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Programme is lead by the TfL sustainability team, with a supporting network of champions across the organisation</w:t>
      </w:r>
    </w:p>
    <w:p w14:paraId="202A5FA3" w14:textId="18FE32EB" w:rsidR="00995DA7" w:rsidRDefault="00995DA7" w:rsidP="00995DA7">
      <w:pPr>
        <w:pStyle w:val="paragraph"/>
        <w:numPr>
          <w:ilvl w:val="1"/>
          <w:numId w:val="16"/>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The course is 1 day 9-5, with a typical group size of 12 delegates and is delivered by two volunteer trainers from within TfL</w:t>
      </w:r>
      <w:r w:rsidR="00F820BF">
        <w:rPr>
          <w:rStyle w:val="normaltextrun"/>
          <w:rFonts w:ascii="Foundry Form Sans" w:hAnsi="Foundry Form Sans"/>
        </w:rPr>
        <w:t>. Trainers receive a two-day course, with the course working of a ‘train the trainer model’</w:t>
      </w:r>
    </w:p>
    <w:p w14:paraId="025329D7" w14:textId="133FADB2" w:rsidR="00F820BF" w:rsidRDefault="00F820BF" w:rsidP="00995DA7">
      <w:pPr>
        <w:pStyle w:val="paragraph"/>
        <w:numPr>
          <w:ilvl w:val="1"/>
          <w:numId w:val="16"/>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 xml:space="preserve">The TfL course has been accredited by the Carbon Literacy Project, who issued certificated to delegates who successful complete the course. </w:t>
      </w:r>
    </w:p>
    <w:p w14:paraId="0CF73074" w14:textId="5A206DB1" w:rsidR="00F820BF" w:rsidRDefault="00F820BF" w:rsidP="00995DA7">
      <w:pPr>
        <w:pStyle w:val="paragraph"/>
        <w:numPr>
          <w:ilvl w:val="1"/>
          <w:numId w:val="16"/>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 xml:space="preserve">Course development took 5-6 months, initially inspired by resources shared by the Department for Transport.  </w:t>
      </w:r>
    </w:p>
    <w:p w14:paraId="291D17B6" w14:textId="181BD08A" w:rsidR="00F820BF" w:rsidRPr="00995DA7" w:rsidRDefault="00F820BF" w:rsidP="00995DA7">
      <w:pPr>
        <w:pStyle w:val="paragraph"/>
        <w:numPr>
          <w:ilvl w:val="1"/>
          <w:numId w:val="16"/>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To da</w:t>
      </w:r>
      <w:r w:rsidR="00E263EA">
        <w:rPr>
          <w:rStyle w:val="normaltextrun"/>
          <w:rFonts w:ascii="Foundry Form Sans" w:hAnsi="Foundry Form Sans"/>
        </w:rPr>
        <w:t>t</w:t>
      </w:r>
      <w:r>
        <w:rPr>
          <w:rStyle w:val="normaltextrun"/>
          <w:rFonts w:ascii="Foundry Form Sans" w:hAnsi="Foundry Form Sans"/>
        </w:rPr>
        <w:t>e</w:t>
      </w:r>
      <w:r w:rsidR="00E263EA">
        <w:rPr>
          <w:rStyle w:val="normaltextrun"/>
          <w:rFonts w:ascii="Foundry Form Sans" w:hAnsi="Foundry Form Sans"/>
        </w:rPr>
        <w:t>,</w:t>
      </w:r>
      <w:r>
        <w:rPr>
          <w:rStyle w:val="normaltextrun"/>
          <w:rFonts w:ascii="Foundry Form Sans" w:hAnsi="Foundry Form Sans"/>
        </w:rPr>
        <w:t xml:space="preserve"> 750 people in TfL have been trained, including 60 from the Senior Leadership Team. </w:t>
      </w:r>
    </w:p>
    <w:p w14:paraId="53EBC70B" w14:textId="77777777" w:rsidR="00F820BF" w:rsidRDefault="00F820BF" w:rsidP="00F820BF">
      <w:pPr>
        <w:pStyle w:val="paragraph"/>
        <w:spacing w:before="0" w:beforeAutospacing="0" w:after="0" w:afterAutospacing="0"/>
        <w:textAlignment w:val="baseline"/>
        <w:rPr>
          <w:rStyle w:val="normaltextrun"/>
          <w:rFonts w:ascii="Foundry Form Sans" w:eastAsiaTheme="minorEastAsia" w:hAnsi="Foundry Form Sans"/>
          <w:b/>
          <w:bCs/>
          <w:lang w:val="en-US"/>
        </w:rPr>
      </w:pPr>
    </w:p>
    <w:p w14:paraId="1DEC77C1" w14:textId="173FD2DB" w:rsidR="00F820BF" w:rsidRDefault="00F820BF" w:rsidP="00F820BF">
      <w:pPr>
        <w:pStyle w:val="paragraph"/>
        <w:spacing w:before="0" w:beforeAutospacing="0" w:after="0" w:afterAutospacing="0"/>
        <w:textAlignment w:val="baseline"/>
        <w:rPr>
          <w:rStyle w:val="normaltextrun"/>
          <w:rFonts w:ascii="Foundry Form Sans" w:eastAsiaTheme="minorEastAsia" w:hAnsi="Foundry Form Sans"/>
          <w:b/>
          <w:bCs/>
          <w:lang w:val="en-US"/>
        </w:rPr>
      </w:pPr>
      <w:r w:rsidRPr="00F820BF">
        <w:rPr>
          <w:rStyle w:val="normaltextrun"/>
          <w:rFonts w:ascii="Foundry Form Sans" w:eastAsiaTheme="minorEastAsia" w:hAnsi="Foundry Form Sans"/>
          <w:b/>
          <w:bCs/>
          <w:lang w:val="en-US"/>
        </w:rPr>
        <w:t xml:space="preserve">EV infrastructure </w:t>
      </w:r>
    </w:p>
    <w:p w14:paraId="0688D794" w14:textId="1033694E" w:rsidR="00F820BF" w:rsidRDefault="00C31BBC" w:rsidP="00F820BF">
      <w:pPr>
        <w:pStyle w:val="paragraph"/>
        <w:numPr>
          <w:ilvl w:val="0"/>
          <w:numId w:val="18"/>
        </w:numPr>
        <w:spacing w:before="0" w:beforeAutospacing="0" w:after="0" w:afterAutospacing="0"/>
        <w:textAlignment w:val="baseline"/>
        <w:rPr>
          <w:rStyle w:val="normaltextrun"/>
          <w:rFonts w:ascii="Foundry Form Sans" w:hAnsi="Foundry Form Sans"/>
          <w:lang w:val="en-US"/>
        </w:rPr>
      </w:pPr>
      <w:r>
        <w:rPr>
          <w:rStyle w:val="normaltextrun"/>
          <w:rFonts w:ascii="Foundry Form Sans" w:hAnsi="Foundry Form Sans"/>
          <w:lang w:val="en-US"/>
        </w:rPr>
        <w:t>Philippa</w:t>
      </w:r>
      <w:r w:rsidRPr="00F820BF">
        <w:rPr>
          <w:rStyle w:val="normaltextrun"/>
          <w:rFonts w:ascii="Foundry Form Sans" w:hAnsi="Foundry Form Sans"/>
          <w:lang w:val="en-US"/>
        </w:rPr>
        <w:t xml:space="preserve"> </w:t>
      </w:r>
      <w:r w:rsidR="00F820BF" w:rsidRPr="00F820BF">
        <w:rPr>
          <w:rStyle w:val="normaltextrun"/>
          <w:rFonts w:ascii="Foundry Form Sans" w:hAnsi="Foundry Form Sans"/>
          <w:lang w:val="en-US"/>
        </w:rPr>
        <w:t xml:space="preserve">Borrowman (GLA) </w:t>
      </w:r>
      <w:r w:rsidR="00F820BF">
        <w:rPr>
          <w:rStyle w:val="normaltextrun"/>
          <w:rFonts w:ascii="Foundry Form Sans" w:hAnsi="Foundry Form Sans"/>
          <w:lang w:val="en-US"/>
        </w:rPr>
        <w:t>and Eleanor Clark (TfL) gave a presentation o</w:t>
      </w:r>
      <w:r>
        <w:rPr>
          <w:rStyle w:val="normaltextrun"/>
          <w:rFonts w:ascii="Foundry Form Sans" w:hAnsi="Foundry Form Sans"/>
          <w:lang w:val="en-US"/>
        </w:rPr>
        <w:t>n</w:t>
      </w:r>
      <w:r w:rsidR="00F820BF">
        <w:rPr>
          <w:rStyle w:val="normaltextrun"/>
          <w:rFonts w:ascii="Foundry Form Sans" w:hAnsi="Foundry Form Sans"/>
          <w:lang w:val="en-US"/>
        </w:rPr>
        <w:t xml:space="preserve"> EV infrastructure in London, as per the slides. </w:t>
      </w:r>
    </w:p>
    <w:p w14:paraId="744D14E1" w14:textId="1F5B92DB" w:rsidR="00F820BF" w:rsidRPr="00F820BF" w:rsidRDefault="00BD1579" w:rsidP="00BD1579">
      <w:pPr>
        <w:pStyle w:val="paragraph"/>
        <w:numPr>
          <w:ilvl w:val="0"/>
          <w:numId w:val="18"/>
        </w:numPr>
        <w:spacing w:before="0" w:beforeAutospacing="0" w:after="0" w:afterAutospacing="0"/>
        <w:textAlignment w:val="baseline"/>
        <w:rPr>
          <w:rStyle w:val="normaltextrun"/>
          <w:rFonts w:ascii="Foundry Form Sans" w:hAnsi="Foundry Form Sans"/>
          <w:lang w:val="en-US"/>
        </w:rPr>
      </w:pPr>
      <w:r>
        <w:rPr>
          <w:rStyle w:val="normaltextrun"/>
          <w:rFonts w:ascii="Foundry Form Sans" w:hAnsi="Foundry Form Sans"/>
          <w:lang w:val="en-US"/>
        </w:rPr>
        <w:t xml:space="preserve">Following on from this presentation, TfL and GLA will </w:t>
      </w:r>
      <w:proofErr w:type="spellStart"/>
      <w:r>
        <w:rPr>
          <w:rStyle w:val="normaltextrun"/>
          <w:rFonts w:ascii="Foundry Form Sans" w:hAnsi="Foundry Form Sans"/>
          <w:lang w:val="en-US"/>
        </w:rPr>
        <w:t>organi</w:t>
      </w:r>
      <w:r w:rsidR="00C31BBC">
        <w:rPr>
          <w:rStyle w:val="normaltextrun"/>
          <w:rFonts w:ascii="Foundry Form Sans" w:hAnsi="Foundry Form Sans"/>
          <w:lang w:val="en-US"/>
        </w:rPr>
        <w:t>s</w:t>
      </w:r>
      <w:r>
        <w:rPr>
          <w:rStyle w:val="normaltextrun"/>
          <w:rFonts w:ascii="Foundry Form Sans" w:hAnsi="Foundry Form Sans"/>
          <w:lang w:val="en-US"/>
        </w:rPr>
        <w:t>e</w:t>
      </w:r>
      <w:proofErr w:type="spellEnd"/>
      <w:r>
        <w:rPr>
          <w:rStyle w:val="normaltextrun"/>
          <w:rFonts w:ascii="Foundry Form Sans" w:hAnsi="Foundry Form Sans"/>
          <w:lang w:val="en-US"/>
        </w:rPr>
        <w:t xml:space="preserve"> and EV infrastructure working which will: </w:t>
      </w:r>
    </w:p>
    <w:p w14:paraId="4AEAFDC7" w14:textId="26BAFD9E" w:rsidR="00BD1579" w:rsidRPr="00BD1579" w:rsidRDefault="00BD1579" w:rsidP="00BD1579">
      <w:pPr>
        <w:pStyle w:val="paragraph"/>
        <w:numPr>
          <w:ilvl w:val="1"/>
          <w:numId w:val="18"/>
        </w:numPr>
        <w:spacing w:before="0" w:beforeAutospacing="0" w:after="0" w:afterAutospacing="0"/>
        <w:textAlignment w:val="baseline"/>
        <w:rPr>
          <w:rStyle w:val="normaltextrun"/>
          <w:rFonts w:ascii="Foundry Form Sans" w:hAnsi="Foundry Form Sans"/>
          <w:lang w:val="en-US"/>
        </w:rPr>
      </w:pPr>
      <w:r>
        <w:rPr>
          <w:rStyle w:val="normaltextrun"/>
          <w:rFonts w:ascii="Foundry Form Sans" w:hAnsi="Foundry Form Sans"/>
          <w:lang w:val="en-US"/>
        </w:rPr>
        <w:t xml:space="preserve">Provide </w:t>
      </w:r>
      <w:r w:rsidRPr="00BD1579">
        <w:rPr>
          <w:rStyle w:val="normaltextrun"/>
          <w:rFonts w:ascii="Foundry Form Sans" w:hAnsi="Foundry Form Sans"/>
          <w:lang w:val="en-US"/>
        </w:rPr>
        <w:t xml:space="preserve">an overview of how </w:t>
      </w:r>
      <w:r>
        <w:rPr>
          <w:rStyle w:val="normaltextrun"/>
          <w:rFonts w:ascii="Foundry Form Sans" w:hAnsi="Foundry Form Sans"/>
          <w:lang w:val="en-US"/>
        </w:rPr>
        <w:t xml:space="preserve">individual </w:t>
      </w:r>
      <w:r w:rsidRPr="00BD1579">
        <w:rPr>
          <w:rStyle w:val="normaltextrun"/>
          <w:rFonts w:ascii="Foundry Form Sans" w:hAnsi="Foundry Form Sans"/>
          <w:lang w:val="en-US"/>
        </w:rPr>
        <w:t xml:space="preserve">organisation </w:t>
      </w:r>
      <w:r>
        <w:rPr>
          <w:rStyle w:val="normaltextrun"/>
          <w:rFonts w:ascii="Foundry Form Sans" w:hAnsi="Foundry Form Sans"/>
          <w:lang w:val="en-US"/>
        </w:rPr>
        <w:t xml:space="preserve">may get started in the journey to install EV infrastructure </w:t>
      </w:r>
    </w:p>
    <w:p w14:paraId="3416A1A5" w14:textId="77777777" w:rsidR="00BD1579" w:rsidRPr="00BD1579" w:rsidRDefault="00BD1579" w:rsidP="00BD1579">
      <w:pPr>
        <w:pStyle w:val="paragraph"/>
        <w:numPr>
          <w:ilvl w:val="1"/>
          <w:numId w:val="18"/>
        </w:numPr>
        <w:spacing w:before="0" w:beforeAutospacing="0" w:after="0" w:afterAutospacing="0"/>
        <w:textAlignment w:val="baseline"/>
        <w:rPr>
          <w:rStyle w:val="normaltextrun"/>
          <w:rFonts w:ascii="Foundry Form Sans" w:hAnsi="Foundry Form Sans"/>
        </w:rPr>
      </w:pPr>
      <w:r w:rsidRPr="00BD1579">
        <w:rPr>
          <w:rStyle w:val="normaltextrun"/>
          <w:rFonts w:ascii="Foundry Form Sans" w:hAnsi="Foundry Form Sans"/>
          <w:lang w:val="en-US"/>
        </w:rPr>
        <w:t>Introduce TfL’s procurement resource, the London Template</w:t>
      </w:r>
      <w:r w:rsidRPr="00BD1579">
        <w:rPr>
          <w:rStyle w:val="normaltextrun"/>
          <w:rFonts w:ascii="Foundry Form Sans" w:hAnsi="Foundry Form Sans"/>
        </w:rPr>
        <w:t>​</w:t>
      </w:r>
    </w:p>
    <w:p w14:paraId="6344156D" w14:textId="171D93E8" w:rsidR="00BD1579" w:rsidRPr="00BD1579" w:rsidRDefault="00BD1579" w:rsidP="00BD1579">
      <w:pPr>
        <w:pStyle w:val="paragraph"/>
        <w:numPr>
          <w:ilvl w:val="1"/>
          <w:numId w:val="18"/>
        </w:numPr>
        <w:spacing w:before="0" w:beforeAutospacing="0" w:after="0" w:afterAutospacing="0"/>
        <w:textAlignment w:val="baseline"/>
        <w:rPr>
          <w:rStyle w:val="normaltextrun"/>
          <w:rFonts w:ascii="Foundry Form Sans" w:hAnsi="Foundry Form Sans"/>
          <w:lang w:val="en-US"/>
        </w:rPr>
      </w:pPr>
      <w:r>
        <w:rPr>
          <w:rStyle w:val="normaltextrun"/>
          <w:rFonts w:ascii="Foundry Form Sans" w:hAnsi="Foundry Form Sans"/>
          <w:lang w:val="en-US"/>
        </w:rPr>
        <w:t xml:space="preserve">Provide an </w:t>
      </w:r>
      <w:r w:rsidRPr="00BD1579">
        <w:rPr>
          <w:rStyle w:val="normaltextrun"/>
          <w:rFonts w:ascii="Foundry Form Sans" w:hAnsi="Foundry Form Sans"/>
          <w:lang w:val="en-US"/>
        </w:rPr>
        <w:t>overview of key considerations</w:t>
      </w:r>
      <w:r>
        <w:rPr>
          <w:rStyle w:val="normaltextrun"/>
          <w:rFonts w:ascii="Foundry Form Sans" w:hAnsi="Foundry Form Sans"/>
          <w:lang w:val="en-US"/>
        </w:rPr>
        <w:t xml:space="preserve"> for EV infrastructure:</w:t>
      </w:r>
      <w:r w:rsidRPr="00BD1579">
        <w:rPr>
          <w:rStyle w:val="normaltextrun"/>
          <w:rFonts w:ascii="Foundry Form Sans" w:hAnsi="Foundry Form Sans"/>
          <w:lang w:val="en-US"/>
        </w:rPr>
        <w:t xml:space="preserve"> cost, power network, market, </w:t>
      </w:r>
      <w:r w:rsidR="000C029F">
        <w:rPr>
          <w:rStyle w:val="normaltextrun"/>
          <w:rFonts w:ascii="Foundry Form Sans" w:hAnsi="Foundry Form Sans"/>
          <w:lang w:val="en-US"/>
        </w:rPr>
        <w:t>charge point operators (CPOs)</w:t>
      </w:r>
      <w:r w:rsidR="000C029F" w:rsidRPr="00BD1579">
        <w:rPr>
          <w:rStyle w:val="normaltextrun"/>
          <w:rFonts w:ascii="Foundry Form Sans" w:hAnsi="Foundry Form Sans"/>
          <w:lang w:val="en-US"/>
        </w:rPr>
        <w:t xml:space="preserve"> </w:t>
      </w:r>
      <w:r w:rsidRPr="00BD1579">
        <w:rPr>
          <w:rStyle w:val="normaltextrun"/>
          <w:rFonts w:ascii="Foundry Form Sans" w:hAnsi="Foundry Form Sans"/>
          <w:lang w:val="en-US"/>
        </w:rPr>
        <w:t>etc. </w:t>
      </w:r>
      <w:r w:rsidRPr="00BD1579">
        <w:rPr>
          <w:rStyle w:val="normaltextrun"/>
          <w:rFonts w:ascii="Foundry Form Sans" w:hAnsi="Foundry Form Sans"/>
          <w:lang w:val="en-US"/>
        </w:rPr>
        <w:t>​</w:t>
      </w:r>
    </w:p>
    <w:p w14:paraId="65B28FE6" w14:textId="0BBC89FA" w:rsidR="00BD60D9" w:rsidRDefault="00BD1579" w:rsidP="00BD1579">
      <w:pPr>
        <w:pStyle w:val="paragraph"/>
        <w:numPr>
          <w:ilvl w:val="0"/>
          <w:numId w:val="18"/>
        </w:numPr>
        <w:spacing w:before="0" w:beforeAutospacing="0" w:after="0" w:afterAutospacing="0"/>
        <w:textAlignment w:val="baseline"/>
        <w:rPr>
          <w:rStyle w:val="normaltextrun"/>
          <w:rFonts w:ascii="Foundry Form Sans" w:hAnsi="Foundry Form Sans"/>
          <w:lang w:val="en-US"/>
        </w:rPr>
      </w:pPr>
      <w:r w:rsidRPr="00BD1579">
        <w:rPr>
          <w:rStyle w:val="normaltextrun"/>
          <w:rFonts w:ascii="Foundry Form Sans" w:hAnsi="Foundry Form Sans"/>
          <w:lang w:val="en-US"/>
        </w:rPr>
        <w:t xml:space="preserve">TfL </w:t>
      </w:r>
      <w:r>
        <w:rPr>
          <w:rStyle w:val="normaltextrun"/>
          <w:rFonts w:ascii="Foundry Form Sans" w:hAnsi="Foundry Form Sans"/>
          <w:lang w:val="en-US"/>
        </w:rPr>
        <w:t xml:space="preserve">committed to </w:t>
      </w:r>
      <w:r w:rsidRPr="00BD1579">
        <w:rPr>
          <w:rStyle w:val="normaltextrun"/>
          <w:rFonts w:ascii="Foundry Form Sans" w:hAnsi="Foundry Form Sans"/>
          <w:lang w:val="en-US"/>
        </w:rPr>
        <w:t>shar</w:t>
      </w:r>
      <w:r>
        <w:rPr>
          <w:rStyle w:val="normaltextrun"/>
          <w:rFonts w:ascii="Foundry Form Sans" w:hAnsi="Foundry Form Sans"/>
          <w:lang w:val="en-US"/>
        </w:rPr>
        <w:t>ing</w:t>
      </w:r>
      <w:r w:rsidRPr="00BD1579">
        <w:rPr>
          <w:rStyle w:val="normaltextrun"/>
          <w:rFonts w:ascii="Foundry Form Sans" w:hAnsi="Foundry Form Sans"/>
          <w:lang w:val="en-US"/>
        </w:rPr>
        <w:t xml:space="preserve"> </w:t>
      </w:r>
      <w:r>
        <w:rPr>
          <w:rStyle w:val="normaltextrun"/>
          <w:rFonts w:ascii="Foundry Form Sans" w:hAnsi="Foundry Form Sans"/>
          <w:lang w:val="en-US"/>
        </w:rPr>
        <w:t xml:space="preserve">with Anchors </w:t>
      </w:r>
      <w:r w:rsidRPr="00BD1579">
        <w:rPr>
          <w:rStyle w:val="normaltextrun"/>
          <w:rFonts w:ascii="Foundry Form Sans" w:hAnsi="Foundry Form Sans"/>
          <w:lang w:val="en-US"/>
        </w:rPr>
        <w:t>all existing guidance on the procurement and installation of EV charge points</w:t>
      </w:r>
      <w:r>
        <w:rPr>
          <w:rStyle w:val="normaltextrun"/>
          <w:rFonts w:ascii="Foundry Form Sans" w:hAnsi="Foundry Form Sans"/>
          <w:lang w:val="en-US"/>
        </w:rPr>
        <w:t xml:space="preserve"> and longer-term will continue to identify opportunities to collaboration and support the work of Anchor organisations. </w:t>
      </w:r>
    </w:p>
    <w:p w14:paraId="5B060613" w14:textId="1123E0F8" w:rsidR="00BD1579" w:rsidRDefault="00BD1579" w:rsidP="00BD1579">
      <w:pPr>
        <w:pStyle w:val="paragraph"/>
        <w:spacing w:before="0" w:beforeAutospacing="0" w:after="0" w:afterAutospacing="0"/>
        <w:textAlignment w:val="baseline"/>
        <w:rPr>
          <w:rStyle w:val="normaltextrun"/>
          <w:rFonts w:ascii="Foundry Form Sans" w:hAnsi="Foundry Form Sans"/>
          <w:lang w:val="en-US"/>
        </w:rPr>
      </w:pPr>
    </w:p>
    <w:p w14:paraId="287A4A4F" w14:textId="34F91030" w:rsidR="00BD1579" w:rsidRDefault="00BD1579" w:rsidP="00BD1579">
      <w:pPr>
        <w:pStyle w:val="paragraph"/>
        <w:spacing w:before="0" w:beforeAutospacing="0" w:after="0" w:afterAutospacing="0"/>
        <w:textAlignment w:val="baseline"/>
        <w:rPr>
          <w:rStyle w:val="normaltextrun"/>
          <w:rFonts w:ascii="Foundry Form Sans" w:hAnsi="Foundry Form Sans"/>
          <w:b/>
          <w:bCs/>
          <w:lang w:val="en-US"/>
        </w:rPr>
      </w:pPr>
      <w:r w:rsidRPr="00BD1579">
        <w:rPr>
          <w:rStyle w:val="normaltextrun"/>
          <w:rFonts w:ascii="Foundry Form Sans" w:hAnsi="Foundry Form Sans"/>
          <w:b/>
          <w:bCs/>
          <w:lang w:val="en-US"/>
        </w:rPr>
        <w:t>Accelerators planning work</w:t>
      </w:r>
    </w:p>
    <w:p w14:paraId="51EEDDC0" w14:textId="63A16D47" w:rsidR="00BD1579" w:rsidRDefault="00BD1579" w:rsidP="00BD1579">
      <w:pPr>
        <w:pStyle w:val="paragraph"/>
        <w:numPr>
          <w:ilvl w:val="0"/>
          <w:numId w:val="20"/>
        </w:numPr>
        <w:spacing w:before="0" w:beforeAutospacing="0" w:after="0" w:afterAutospacing="0"/>
        <w:textAlignment w:val="baseline"/>
        <w:rPr>
          <w:rFonts w:ascii="Foundry Form Sans" w:hAnsi="Foundry Form Sans"/>
          <w:lang w:val="en-US"/>
        </w:rPr>
      </w:pPr>
      <w:r w:rsidRPr="00BD1579">
        <w:rPr>
          <w:rFonts w:ascii="Foundry Form Sans" w:hAnsi="Foundry Form Sans"/>
          <w:lang w:val="en-US"/>
        </w:rPr>
        <w:t>Matt Thomas (GLA)</w:t>
      </w:r>
      <w:r>
        <w:rPr>
          <w:rFonts w:ascii="Foundry Form Sans" w:hAnsi="Foundry Form Sans"/>
          <w:lang w:val="en-US"/>
        </w:rPr>
        <w:t xml:space="preserve"> provided Anchors with on overall of accelerators planning work, as per the slides. </w:t>
      </w:r>
    </w:p>
    <w:p w14:paraId="0E474A3E" w14:textId="77777777"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eop"/>
          <w:rFonts w:ascii="Foundry Form Sans" w:hAnsi="Foundry Form Sans" w:cs="Segoe UI"/>
          <w:color w:val="000000"/>
        </w:rPr>
        <w:lastRenderedPageBreak/>
        <w:t> </w:t>
      </w:r>
    </w:p>
    <w:p w14:paraId="5FF7DE46" w14:textId="77777777" w:rsidR="00BD60D9" w:rsidRDefault="00BD60D9" w:rsidP="00BD60D9">
      <w:pPr>
        <w:pStyle w:val="paragraph"/>
        <w:spacing w:before="0" w:beforeAutospacing="0" w:after="0" w:afterAutospacing="0"/>
        <w:textAlignment w:val="baseline"/>
        <w:rPr>
          <w:rFonts w:ascii="Segoe UI" w:hAnsi="Segoe UI" w:cs="Segoe UI"/>
          <w:sz w:val="18"/>
          <w:szCs w:val="18"/>
        </w:rPr>
      </w:pPr>
      <w:r>
        <w:rPr>
          <w:rStyle w:val="normaltextrun"/>
          <w:rFonts w:ascii="Foundry Form Sans" w:hAnsi="Foundry Form Sans" w:cs="Segoe UI"/>
          <w:b/>
          <w:bCs/>
          <w:color w:val="000000"/>
        </w:rPr>
        <w:t>Next steps &amp; AOB</w:t>
      </w:r>
      <w:r>
        <w:rPr>
          <w:rStyle w:val="normaltextrun"/>
          <w:rFonts w:ascii="Foundry Form Sans" w:hAnsi="Foundry Form Sans" w:cs="Segoe UI"/>
          <w:color w:val="000000"/>
        </w:rPr>
        <w:t> </w:t>
      </w:r>
      <w:r>
        <w:rPr>
          <w:rStyle w:val="eop"/>
          <w:rFonts w:ascii="Foundry Form Sans" w:hAnsi="Foundry Form Sans" w:cs="Segoe UI"/>
          <w:color w:val="000000"/>
        </w:rPr>
        <w:t> </w:t>
      </w:r>
    </w:p>
    <w:p w14:paraId="2CD72F78" w14:textId="7767A492" w:rsidR="00BD1579" w:rsidRDefault="00BD1579" w:rsidP="00F6177C">
      <w:pPr>
        <w:pStyle w:val="paragraph"/>
        <w:numPr>
          <w:ilvl w:val="0"/>
          <w:numId w:val="20"/>
        </w:numPr>
        <w:spacing w:before="0" w:beforeAutospacing="0" w:after="0" w:afterAutospacing="0"/>
        <w:textAlignment w:val="baseline"/>
        <w:rPr>
          <w:rFonts w:ascii="Foundry Form Sans" w:hAnsi="Foundry Form Sans"/>
          <w:lang w:val="en-US"/>
        </w:rPr>
      </w:pPr>
      <w:r w:rsidRPr="00F6177C">
        <w:rPr>
          <w:rFonts w:ascii="Foundry Form Sans" w:hAnsi="Foundry Form Sans"/>
          <w:lang w:val="en-US"/>
        </w:rPr>
        <w:t xml:space="preserve">Anchors </w:t>
      </w:r>
      <w:r w:rsidR="00F6177C">
        <w:rPr>
          <w:rFonts w:ascii="Foundry Form Sans" w:hAnsi="Foundry Form Sans"/>
          <w:lang w:val="en-US"/>
        </w:rPr>
        <w:t xml:space="preserve">were </w:t>
      </w:r>
      <w:r w:rsidRPr="00F6177C">
        <w:rPr>
          <w:rFonts w:ascii="Foundry Form Sans" w:hAnsi="Foundry Form Sans"/>
          <w:lang w:val="en-US"/>
        </w:rPr>
        <w:t xml:space="preserve">encouraged to share any upcoming events and specific comms activity, which can be amplified through the </w:t>
      </w:r>
      <w:r w:rsidR="00F6177C" w:rsidRPr="00F6177C">
        <w:rPr>
          <w:rFonts w:ascii="Foundry Form Sans" w:hAnsi="Foundry Form Sans"/>
          <w:lang w:val="en-US"/>
        </w:rPr>
        <w:t>network</w:t>
      </w:r>
      <w:r w:rsidRPr="00F6177C">
        <w:rPr>
          <w:rFonts w:ascii="Foundry Form Sans" w:hAnsi="Foundry Form Sans"/>
          <w:lang w:val="en-US"/>
        </w:rPr>
        <w:t xml:space="preserve">. Reminder of </w:t>
      </w:r>
      <w:r w:rsidR="00F6177C" w:rsidRPr="00F6177C">
        <w:rPr>
          <w:rFonts w:ascii="Foundry Form Sans" w:hAnsi="Foundry Form Sans"/>
          <w:lang w:val="en-US"/>
        </w:rPr>
        <w:t>available</w:t>
      </w:r>
      <w:r w:rsidRPr="00F6177C">
        <w:rPr>
          <w:rFonts w:ascii="Foundry Form Sans" w:hAnsi="Foundry Form Sans"/>
          <w:lang w:val="en-US"/>
        </w:rPr>
        <w:t xml:space="preserve"> budget to produce showcase films and </w:t>
      </w:r>
      <w:r w:rsidR="00F6177C" w:rsidRPr="00F6177C">
        <w:rPr>
          <w:rFonts w:ascii="Foundry Form Sans" w:hAnsi="Foundry Form Sans"/>
          <w:lang w:val="en-US"/>
        </w:rPr>
        <w:t>visits from Shirley Rodrigues (Deputy Mayor Energy and Envrionment)</w:t>
      </w:r>
    </w:p>
    <w:p w14:paraId="7FC0F839" w14:textId="5ED88B20" w:rsidR="00F6177C" w:rsidRDefault="00F6177C" w:rsidP="00F6177C">
      <w:pPr>
        <w:pStyle w:val="paragraph"/>
        <w:numPr>
          <w:ilvl w:val="0"/>
          <w:numId w:val="20"/>
        </w:numPr>
        <w:spacing w:before="0" w:beforeAutospacing="0" w:after="0" w:afterAutospacing="0"/>
        <w:textAlignment w:val="baseline"/>
        <w:rPr>
          <w:rFonts w:ascii="Foundry Form Sans" w:hAnsi="Foundry Form Sans"/>
          <w:lang w:val="en-US"/>
        </w:rPr>
      </w:pPr>
      <w:r w:rsidRPr="00F6177C">
        <w:rPr>
          <w:rFonts w:ascii="Foundry Form Sans" w:hAnsi="Foundry Form Sans"/>
          <w:lang w:val="en-US"/>
        </w:rPr>
        <w:t>As part of London Climate Action Week, London Higher and UCL will be running a collaborative panel event considering the contribution that the higher education sector can make to climate action.</w:t>
      </w:r>
      <w:r w:rsidRPr="00F6177C">
        <w:t xml:space="preserve"> </w:t>
      </w:r>
      <w:r w:rsidRPr="00F6177C">
        <w:rPr>
          <w:rFonts w:ascii="Foundry Form Sans" w:hAnsi="Foundry Form Sans"/>
          <w:lang w:val="en-US"/>
        </w:rPr>
        <w:t xml:space="preserve">The panel will be on </w:t>
      </w:r>
      <w:r w:rsidRPr="00F6177C">
        <w:rPr>
          <w:rFonts w:ascii="Foundry Form Sans" w:hAnsi="Foundry Form Sans"/>
          <w:b/>
          <w:bCs/>
          <w:lang w:val="en-US"/>
        </w:rPr>
        <w:t>June 29, 10:00—13:00 at UCL East Campus in Stratford</w:t>
      </w:r>
      <w:r>
        <w:rPr>
          <w:rFonts w:ascii="Foundry Form Sans" w:hAnsi="Foundry Form Sans"/>
          <w:b/>
          <w:bCs/>
          <w:lang w:val="en-US"/>
        </w:rPr>
        <w:t xml:space="preserve">. </w:t>
      </w:r>
    </w:p>
    <w:p w14:paraId="677FE963" w14:textId="02E628D2" w:rsidR="00BD60D9" w:rsidRPr="00F6177C" w:rsidRDefault="00BD60D9" w:rsidP="00F6177C">
      <w:pPr>
        <w:pStyle w:val="paragraph"/>
        <w:numPr>
          <w:ilvl w:val="0"/>
          <w:numId w:val="20"/>
        </w:numPr>
        <w:spacing w:before="0" w:beforeAutospacing="0" w:after="0" w:afterAutospacing="0"/>
        <w:textAlignment w:val="baseline"/>
        <w:rPr>
          <w:rFonts w:ascii="Foundry Form Sans" w:hAnsi="Foundry Form Sans"/>
          <w:lang w:val="en-US"/>
        </w:rPr>
      </w:pPr>
      <w:r w:rsidRPr="00F6177C">
        <w:rPr>
          <w:rFonts w:ascii="Foundry Form Sans" w:hAnsi="Foundry Form Sans"/>
          <w:lang w:val="en-US"/>
        </w:rPr>
        <w:t xml:space="preserve">Next 121s will take place in </w:t>
      </w:r>
      <w:r w:rsidR="00BD1579" w:rsidRPr="00F6177C">
        <w:rPr>
          <w:rFonts w:ascii="Foundry Form Sans" w:hAnsi="Foundry Form Sans"/>
          <w:lang w:val="en-US"/>
        </w:rPr>
        <w:t>June</w:t>
      </w:r>
      <w:r w:rsidR="00F6177C">
        <w:rPr>
          <w:rFonts w:ascii="Foundry Form Sans" w:hAnsi="Foundry Form Sans"/>
          <w:lang w:val="en-US"/>
        </w:rPr>
        <w:t xml:space="preserve"> and the next </w:t>
      </w:r>
      <w:r w:rsidRPr="00F6177C">
        <w:rPr>
          <w:rFonts w:ascii="Foundry Form Sans" w:hAnsi="Foundry Form Sans"/>
          <w:lang w:val="en-US"/>
        </w:rPr>
        <w:t xml:space="preserve">WG meeting will take place on the </w:t>
      </w:r>
      <w:r w:rsidR="00F6177C" w:rsidRPr="00F6177C">
        <w:rPr>
          <w:rFonts w:ascii="Foundry Form Sans" w:hAnsi="Foundry Form Sans"/>
          <w:lang w:val="en-US"/>
        </w:rPr>
        <w:t>20th of</w:t>
      </w:r>
      <w:r w:rsidR="00BD1579" w:rsidRPr="00F6177C">
        <w:rPr>
          <w:rFonts w:ascii="Foundry Form Sans" w:hAnsi="Foundry Form Sans"/>
          <w:lang w:val="en-US"/>
        </w:rPr>
        <w:t xml:space="preserve"> July </w:t>
      </w:r>
      <w:r w:rsidRPr="00F6177C">
        <w:rPr>
          <w:rFonts w:ascii="Foundry Form Sans" w:hAnsi="Foundry Form Sans"/>
          <w:lang w:val="en-US"/>
        </w:rPr>
        <w:t>2023.   </w:t>
      </w:r>
    </w:p>
    <w:p w14:paraId="1194EA15" w14:textId="6E92AB25" w:rsidR="00AF22A0" w:rsidRPr="00BD1579" w:rsidRDefault="00BD60D9" w:rsidP="00BD1579">
      <w:pPr>
        <w:pStyle w:val="paragraph"/>
        <w:spacing w:before="0" w:beforeAutospacing="0" w:after="0" w:afterAutospacing="0"/>
        <w:textAlignment w:val="baseline"/>
        <w:rPr>
          <w:rFonts w:ascii="Segoe UI" w:hAnsi="Segoe UI" w:cs="Segoe UI"/>
          <w:sz w:val="18"/>
          <w:szCs w:val="18"/>
        </w:rPr>
      </w:pPr>
      <w:r>
        <w:rPr>
          <w:rStyle w:val="eop"/>
          <w:rFonts w:ascii="Foundry Form Sans" w:hAnsi="Foundry Form Sans" w:cs="Segoe UI"/>
          <w:color w:val="000000"/>
        </w:rPr>
        <w:t> </w:t>
      </w:r>
    </w:p>
    <w:sectPr w:rsidR="00AF22A0" w:rsidRPr="00BD1579"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EC"/>
    <w:multiLevelType w:val="multilevel"/>
    <w:tmpl w:val="AAC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B03C5"/>
    <w:multiLevelType w:val="hybridMultilevel"/>
    <w:tmpl w:val="A17A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B2FC5"/>
    <w:multiLevelType w:val="multilevel"/>
    <w:tmpl w:val="8526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D93038"/>
    <w:multiLevelType w:val="hybridMultilevel"/>
    <w:tmpl w:val="24620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77F6D"/>
    <w:multiLevelType w:val="hybridMultilevel"/>
    <w:tmpl w:val="9D04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1BD6"/>
    <w:multiLevelType w:val="hybridMultilevel"/>
    <w:tmpl w:val="33105A84"/>
    <w:lvl w:ilvl="0" w:tplc="F2008754">
      <w:start w:val="1"/>
      <w:numFmt w:val="decimal"/>
      <w:lvlText w:val="%1."/>
      <w:lvlJc w:val="left"/>
      <w:pPr>
        <w:tabs>
          <w:tab w:val="num" w:pos="720"/>
        </w:tabs>
        <w:ind w:left="720" w:hanging="360"/>
      </w:pPr>
    </w:lvl>
    <w:lvl w:ilvl="1" w:tplc="441C406A" w:tentative="1">
      <w:start w:val="1"/>
      <w:numFmt w:val="decimal"/>
      <w:lvlText w:val="%2."/>
      <w:lvlJc w:val="left"/>
      <w:pPr>
        <w:tabs>
          <w:tab w:val="num" w:pos="1440"/>
        </w:tabs>
        <w:ind w:left="1440" w:hanging="360"/>
      </w:pPr>
    </w:lvl>
    <w:lvl w:ilvl="2" w:tplc="9DDEE1C2" w:tentative="1">
      <w:start w:val="1"/>
      <w:numFmt w:val="decimal"/>
      <w:lvlText w:val="%3."/>
      <w:lvlJc w:val="left"/>
      <w:pPr>
        <w:tabs>
          <w:tab w:val="num" w:pos="2160"/>
        </w:tabs>
        <w:ind w:left="2160" w:hanging="360"/>
      </w:pPr>
    </w:lvl>
    <w:lvl w:ilvl="3" w:tplc="6946193E" w:tentative="1">
      <w:start w:val="1"/>
      <w:numFmt w:val="decimal"/>
      <w:lvlText w:val="%4."/>
      <w:lvlJc w:val="left"/>
      <w:pPr>
        <w:tabs>
          <w:tab w:val="num" w:pos="2880"/>
        </w:tabs>
        <w:ind w:left="2880" w:hanging="360"/>
      </w:pPr>
    </w:lvl>
    <w:lvl w:ilvl="4" w:tplc="A75CE77A" w:tentative="1">
      <w:start w:val="1"/>
      <w:numFmt w:val="decimal"/>
      <w:lvlText w:val="%5."/>
      <w:lvlJc w:val="left"/>
      <w:pPr>
        <w:tabs>
          <w:tab w:val="num" w:pos="3600"/>
        </w:tabs>
        <w:ind w:left="3600" w:hanging="360"/>
      </w:pPr>
    </w:lvl>
    <w:lvl w:ilvl="5" w:tplc="F7E4B0F0" w:tentative="1">
      <w:start w:val="1"/>
      <w:numFmt w:val="decimal"/>
      <w:lvlText w:val="%6."/>
      <w:lvlJc w:val="left"/>
      <w:pPr>
        <w:tabs>
          <w:tab w:val="num" w:pos="4320"/>
        </w:tabs>
        <w:ind w:left="4320" w:hanging="360"/>
      </w:pPr>
    </w:lvl>
    <w:lvl w:ilvl="6" w:tplc="878EC720" w:tentative="1">
      <w:start w:val="1"/>
      <w:numFmt w:val="decimal"/>
      <w:lvlText w:val="%7."/>
      <w:lvlJc w:val="left"/>
      <w:pPr>
        <w:tabs>
          <w:tab w:val="num" w:pos="5040"/>
        </w:tabs>
        <w:ind w:left="5040" w:hanging="360"/>
      </w:pPr>
    </w:lvl>
    <w:lvl w:ilvl="7" w:tplc="AA504030" w:tentative="1">
      <w:start w:val="1"/>
      <w:numFmt w:val="decimal"/>
      <w:lvlText w:val="%8."/>
      <w:lvlJc w:val="left"/>
      <w:pPr>
        <w:tabs>
          <w:tab w:val="num" w:pos="5760"/>
        </w:tabs>
        <w:ind w:left="5760" w:hanging="360"/>
      </w:pPr>
    </w:lvl>
    <w:lvl w:ilvl="8" w:tplc="F280C6EC" w:tentative="1">
      <w:start w:val="1"/>
      <w:numFmt w:val="decimal"/>
      <w:lvlText w:val="%9."/>
      <w:lvlJc w:val="left"/>
      <w:pPr>
        <w:tabs>
          <w:tab w:val="num" w:pos="6480"/>
        </w:tabs>
        <w:ind w:left="6480" w:hanging="360"/>
      </w:pPr>
    </w:lvl>
  </w:abstractNum>
  <w:abstractNum w:abstractNumId="6" w15:restartNumberingAfterBreak="0">
    <w:nsid w:val="22293EAC"/>
    <w:multiLevelType w:val="multilevel"/>
    <w:tmpl w:val="3A20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153E36"/>
    <w:multiLevelType w:val="hybridMultilevel"/>
    <w:tmpl w:val="D0167762"/>
    <w:lvl w:ilvl="0" w:tplc="60FE7DA0">
      <w:start w:val="1"/>
      <w:numFmt w:val="decimal"/>
      <w:lvlText w:val="%1."/>
      <w:lvlJc w:val="left"/>
      <w:pPr>
        <w:tabs>
          <w:tab w:val="num" w:pos="720"/>
        </w:tabs>
        <w:ind w:left="720" w:hanging="360"/>
      </w:pPr>
    </w:lvl>
    <w:lvl w:ilvl="1" w:tplc="C428B3EA" w:tentative="1">
      <w:start w:val="1"/>
      <w:numFmt w:val="decimal"/>
      <w:lvlText w:val="%2."/>
      <w:lvlJc w:val="left"/>
      <w:pPr>
        <w:tabs>
          <w:tab w:val="num" w:pos="1440"/>
        </w:tabs>
        <w:ind w:left="1440" w:hanging="360"/>
      </w:pPr>
    </w:lvl>
    <w:lvl w:ilvl="2" w:tplc="BD587BFA" w:tentative="1">
      <w:start w:val="1"/>
      <w:numFmt w:val="decimal"/>
      <w:lvlText w:val="%3."/>
      <w:lvlJc w:val="left"/>
      <w:pPr>
        <w:tabs>
          <w:tab w:val="num" w:pos="2160"/>
        </w:tabs>
        <w:ind w:left="2160" w:hanging="360"/>
      </w:pPr>
    </w:lvl>
    <w:lvl w:ilvl="3" w:tplc="ADBEE026" w:tentative="1">
      <w:start w:val="1"/>
      <w:numFmt w:val="decimal"/>
      <w:lvlText w:val="%4."/>
      <w:lvlJc w:val="left"/>
      <w:pPr>
        <w:tabs>
          <w:tab w:val="num" w:pos="2880"/>
        </w:tabs>
        <w:ind w:left="2880" w:hanging="360"/>
      </w:pPr>
    </w:lvl>
    <w:lvl w:ilvl="4" w:tplc="C726A300" w:tentative="1">
      <w:start w:val="1"/>
      <w:numFmt w:val="decimal"/>
      <w:lvlText w:val="%5."/>
      <w:lvlJc w:val="left"/>
      <w:pPr>
        <w:tabs>
          <w:tab w:val="num" w:pos="3600"/>
        </w:tabs>
        <w:ind w:left="3600" w:hanging="360"/>
      </w:pPr>
    </w:lvl>
    <w:lvl w:ilvl="5" w:tplc="B4861C20" w:tentative="1">
      <w:start w:val="1"/>
      <w:numFmt w:val="decimal"/>
      <w:lvlText w:val="%6."/>
      <w:lvlJc w:val="left"/>
      <w:pPr>
        <w:tabs>
          <w:tab w:val="num" w:pos="4320"/>
        </w:tabs>
        <w:ind w:left="4320" w:hanging="360"/>
      </w:pPr>
    </w:lvl>
    <w:lvl w:ilvl="6" w:tplc="65A4CD1C" w:tentative="1">
      <w:start w:val="1"/>
      <w:numFmt w:val="decimal"/>
      <w:lvlText w:val="%7."/>
      <w:lvlJc w:val="left"/>
      <w:pPr>
        <w:tabs>
          <w:tab w:val="num" w:pos="5040"/>
        </w:tabs>
        <w:ind w:left="5040" w:hanging="360"/>
      </w:pPr>
    </w:lvl>
    <w:lvl w:ilvl="7" w:tplc="3C2E3A86" w:tentative="1">
      <w:start w:val="1"/>
      <w:numFmt w:val="decimal"/>
      <w:lvlText w:val="%8."/>
      <w:lvlJc w:val="left"/>
      <w:pPr>
        <w:tabs>
          <w:tab w:val="num" w:pos="5760"/>
        </w:tabs>
        <w:ind w:left="5760" w:hanging="360"/>
      </w:pPr>
    </w:lvl>
    <w:lvl w:ilvl="8" w:tplc="B6C88A02" w:tentative="1">
      <w:start w:val="1"/>
      <w:numFmt w:val="decimal"/>
      <w:lvlText w:val="%9."/>
      <w:lvlJc w:val="left"/>
      <w:pPr>
        <w:tabs>
          <w:tab w:val="num" w:pos="6480"/>
        </w:tabs>
        <w:ind w:left="6480" w:hanging="360"/>
      </w:pPr>
    </w:lvl>
  </w:abstractNum>
  <w:abstractNum w:abstractNumId="8" w15:restartNumberingAfterBreak="0">
    <w:nsid w:val="28AD2415"/>
    <w:multiLevelType w:val="hybridMultilevel"/>
    <w:tmpl w:val="77FA1198"/>
    <w:lvl w:ilvl="0" w:tplc="08090001">
      <w:start w:val="1"/>
      <w:numFmt w:val="bullet"/>
      <w:lvlText w:val=""/>
      <w:lvlJc w:val="left"/>
      <w:pPr>
        <w:ind w:left="720" w:hanging="360"/>
      </w:pPr>
      <w:rPr>
        <w:rFonts w:ascii="Symbol" w:hAnsi="Symbol" w:hint="default"/>
      </w:rPr>
    </w:lvl>
    <w:lvl w:ilvl="1" w:tplc="3C10B4FC">
      <w:start w:val="1"/>
      <w:numFmt w:val="decimal"/>
      <w:lvlText w:val="%2."/>
      <w:lvlJc w:val="left"/>
      <w:pPr>
        <w:ind w:left="1440" w:hanging="360"/>
      </w:pPr>
      <w:rPr>
        <w:rFonts w:ascii="Foundry Form Sans" w:eastAsia="Times New Roman" w:hAnsi="Foundry Form Sans"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20B40"/>
    <w:multiLevelType w:val="multilevel"/>
    <w:tmpl w:val="890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8A7B88"/>
    <w:multiLevelType w:val="multilevel"/>
    <w:tmpl w:val="DBB4228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1" w15:restartNumberingAfterBreak="0">
    <w:nsid w:val="46C123C7"/>
    <w:multiLevelType w:val="multilevel"/>
    <w:tmpl w:val="63A6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B45DFF"/>
    <w:multiLevelType w:val="hybridMultilevel"/>
    <w:tmpl w:val="6DDC2A2C"/>
    <w:lvl w:ilvl="0" w:tplc="27F8AF2C">
      <w:start w:val="1"/>
      <w:numFmt w:val="decimal"/>
      <w:lvlText w:val="%1."/>
      <w:lvlJc w:val="left"/>
      <w:pPr>
        <w:tabs>
          <w:tab w:val="num" w:pos="720"/>
        </w:tabs>
        <w:ind w:left="720" w:hanging="360"/>
      </w:pPr>
    </w:lvl>
    <w:lvl w:ilvl="1" w:tplc="B276F484" w:tentative="1">
      <w:start w:val="1"/>
      <w:numFmt w:val="decimal"/>
      <w:lvlText w:val="%2."/>
      <w:lvlJc w:val="left"/>
      <w:pPr>
        <w:tabs>
          <w:tab w:val="num" w:pos="1440"/>
        </w:tabs>
        <w:ind w:left="1440" w:hanging="360"/>
      </w:pPr>
    </w:lvl>
    <w:lvl w:ilvl="2" w:tplc="274028A2" w:tentative="1">
      <w:start w:val="1"/>
      <w:numFmt w:val="decimal"/>
      <w:lvlText w:val="%3."/>
      <w:lvlJc w:val="left"/>
      <w:pPr>
        <w:tabs>
          <w:tab w:val="num" w:pos="2160"/>
        </w:tabs>
        <w:ind w:left="2160" w:hanging="360"/>
      </w:pPr>
    </w:lvl>
    <w:lvl w:ilvl="3" w:tplc="5DCCDB18" w:tentative="1">
      <w:start w:val="1"/>
      <w:numFmt w:val="decimal"/>
      <w:lvlText w:val="%4."/>
      <w:lvlJc w:val="left"/>
      <w:pPr>
        <w:tabs>
          <w:tab w:val="num" w:pos="2880"/>
        </w:tabs>
        <w:ind w:left="2880" w:hanging="360"/>
      </w:pPr>
    </w:lvl>
    <w:lvl w:ilvl="4" w:tplc="D5440FC6" w:tentative="1">
      <w:start w:val="1"/>
      <w:numFmt w:val="decimal"/>
      <w:lvlText w:val="%5."/>
      <w:lvlJc w:val="left"/>
      <w:pPr>
        <w:tabs>
          <w:tab w:val="num" w:pos="3600"/>
        </w:tabs>
        <w:ind w:left="3600" w:hanging="360"/>
      </w:pPr>
    </w:lvl>
    <w:lvl w:ilvl="5" w:tplc="85162C4E" w:tentative="1">
      <w:start w:val="1"/>
      <w:numFmt w:val="decimal"/>
      <w:lvlText w:val="%6."/>
      <w:lvlJc w:val="left"/>
      <w:pPr>
        <w:tabs>
          <w:tab w:val="num" w:pos="4320"/>
        </w:tabs>
        <w:ind w:left="4320" w:hanging="360"/>
      </w:pPr>
    </w:lvl>
    <w:lvl w:ilvl="6" w:tplc="396A085A" w:tentative="1">
      <w:start w:val="1"/>
      <w:numFmt w:val="decimal"/>
      <w:lvlText w:val="%7."/>
      <w:lvlJc w:val="left"/>
      <w:pPr>
        <w:tabs>
          <w:tab w:val="num" w:pos="5040"/>
        </w:tabs>
        <w:ind w:left="5040" w:hanging="360"/>
      </w:pPr>
    </w:lvl>
    <w:lvl w:ilvl="7" w:tplc="CD76E17A" w:tentative="1">
      <w:start w:val="1"/>
      <w:numFmt w:val="decimal"/>
      <w:lvlText w:val="%8."/>
      <w:lvlJc w:val="left"/>
      <w:pPr>
        <w:tabs>
          <w:tab w:val="num" w:pos="5760"/>
        </w:tabs>
        <w:ind w:left="5760" w:hanging="360"/>
      </w:pPr>
    </w:lvl>
    <w:lvl w:ilvl="8" w:tplc="97783BBA" w:tentative="1">
      <w:start w:val="1"/>
      <w:numFmt w:val="decimal"/>
      <w:lvlText w:val="%9."/>
      <w:lvlJc w:val="left"/>
      <w:pPr>
        <w:tabs>
          <w:tab w:val="num" w:pos="6480"/>
        </w:tabs>
        <w:ind w:left="6480" w:hanging="360"/>
      </w:pPr>
    </w:lvl>
  </w:abstractNum>
  <w:abstractNum w:abstractNumId="13" w15:restartNumberingAfterBreak="0">
    <w:nsid w:val="493F41A4"/>
    <w:multiLevelType w:val="multilevel"/>
    <w:tmpl w:val="0850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064F61"/>
    <w:multiLevelType w:val="multilevel"/>
    <w:tmpl w:val="0FF0A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CEB6630"/>
    <w:multiLevelType w:val="hybridMultilevel"/>
    <w:tmpl w:val="F538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23F12"/>
    <w:multiLevelType w:val="hybridMultilevel"/>
    <w:tmpl w:val="A9000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C5E9D"/>
    <w:multiLevelType w:val="multilevel"/>
    <w:tmpl w:val="E336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4202A8"/>
    <w:multiLevelType w:val="multilevel"/>
    <w:tmpl w:val="0750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540001"/>
    <w:multiLevelType w:val="multilevel"/>
    <w:tmpl w:val="83CE1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96728819">
    <w:abstractNumId w:val="10"/>
  </w:num>
  <w:num w:numId="2" w16cid:durableId="66000852">
    <w:abstractNumId w:val="2"/>
  </w:num>
  <w:num w:numId="3" w16cid:durableId="1412582632">
    <w:abstractNumId w:val="19"/>
  </w:num>
  <w:num w:numId="4" w16cid:durableId="413548911">
    <w:abstractNumId w:val="14"/>
  </w:num>
  <w:num w:numId="5" w16cid:durableId="2005009335">
    <w:abstractNumId w:val="18"/>
  </w:num>
  <w:num w:numId="6" w16cid:durableId="1152869755">
    <w:abstractNumId w:val="6"/>
  </w:num>
  <w:num w:numId="7" w16cid:durableId="1546061406">
    <w:abstractNumId w:val="13"/>
  </w:num>
  <w:num w:numId="8" w16cid:durableId="1894191091">
    <w:abstractNumId w:val="11"/>
  </w:num>
  <w:num w:numId="9" w16cid:durableId="449393895">
    <w:abstractNumId w:val="9"/>
  </w:num>
  <w:num w:numId="10" w16cid:durableId="1265184770">
    <w:abstractNumId w:val="0"/>
  </w:num>
  <w:num w:numId="11" w16cid:durableId="294918407">
    <w:abstractNumId w:val="15"/>
  </w:num>
  <w:num w:numId="12" w16cid:durableId="2032564832">
    <w:abstractNumId w:val="7"/>
  </w:num>
  <w:num w:numId="13" w16cid:durableId="1198812130">
    <w:abstractNumId w:val="1"/>
  </w:num>
  <w:num w:numId="14" w16cid:durableId="1024867048">
    <w:abstractNumId w:val="8"/>
  </w:num>
  <w:num w:numId="15" w16cid:durableId="1489206882">
    <w:abstractNumId w:val="12"/>
  </w:num>
  <w:num w:numId="16" w16cid:durableId="677928669">
    <w:abstractNumId w:val="3"/>
  </w:num>
  <w:num w:numId="17" w16cid:durableId="1820995692">
    <w:abstractNumId w:val="5"/>
  </w:num>
  <w:num w:numId="18" w16cid:durableId="1174955861">
    <w:abstractNumId w:val="16"/>
  </w:num>
  <w:num w:numId="19" w16cid:durableId="560363504">
    <w:abstractNumId w:val="17"/>
  </w:num>
  <w:num w:numId="20" w16cid:durableId="611322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60D9"/>
    <w:rsid w:val="000136B9"/>
    <w:rsid w:val="000402F6"/>
    <w:rsid w:val="000C029F"/>
    <w:rsid w:val="001B5EEF"/>
    <w:rsid w:val="002E66FC"/>
    <w:rsid w:val="0035694F"/>
    <w:rsid w:val="003C0004"/>
    <w:rsid w:val="004146AF"/>
    <w:rsid w:val="004A02D8"/>
    <w:rsid w:val="005F34F5"/>
    <w:rsid w:val="007A6F47"/>
    <w:rsid w:val="00995DA7"/>
    <w:rsid w:val="00997F76"/>
    <w:rsid w:val="00AF22A0"/>
    <w:rsid w:val="00B0772D"/>
    <w:rsid w:val="00B15D38"/>
    <w:rsid w:val="00B301A8"/>
    <w:rsid w:val="00BD1579"/>
    <w:rsid w:val="00BD60D9"/>
    <w:rsid w:val="00BF2CC5"/>
    <w:rsid w:val="00C31BBC"/>
    <w:rsid w:val="00D43831"/>
    <w:rsid w:val="00D62A43"/>
    <w:rsid w:val="00D864F1"/>
    <w:rsid w:val="00E14704"/>
    <w:rsid w:val="00E263EA"/>
    <w:rsid w:val="00E6294A"/>
    <w:rsid w:val="00EF301E"/>
    <w:rsid w:val="00F6177C"/>
    <w:rsid w:val="00F820BF"/>
    <w:rsid w:val="00FB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BA9B2"/>
  <w15:chartTrackingRefBased/>
  <w15:docId w15:val="{2CB3A8AD-4382-4DC1-9306-36590055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customStyle="1" w:styleId="paragraph">
    <w:name w:val="paragraph"/>
    <w:basedOn w:val="Normal"/>
    <w:rsid w:val="00BD60D9"/>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BD60D9"/>
  </w:style>
  <w:style w:type="character" w:customStyle="1" w:styleId="eop">
    <w:name w:val="eop"/>
    <w:basedOn w:val="DefaultParagraphFont"/>
    <w:rsid w:val="00BD60D9"/>
  </w:style>
  <w:style w:type="paragraph" w:styleId="ListParagraph">
    <w:name w:val="List Paragraph"/>
    <w:basedOn w:val="Normal"/>
    <w:uiPriority w:val="34"/>
    <w:qFormat/>
    <w:rsid w:val="00995DA7"/>
    <w:pPr>
      <w:ind w:left="720"/>
      <w:contextualSpacing/>
    </w:pPr>
    <w:rPr>
      <w:rFonts w:ascii="Times New Roman" w:hAnsi="Times New Roman"/>
      <w:lang w:eastAsia="en-GB"/>
    </w:rPr>
  </w:style>
  <w:style w:type="character" w:customStyle="1" w:styleId="ui-provider">
    <w:name w:val="ui-provider"/>
    <w:basedOn w:val="DefaultParagraphFont"/>
    <w:rsid w:val="00F6177C"/>
  </w:style>
  <w:style w:type="character" w:styleId="Strong">
    <w:name w:val="Strong"/>
    <w:basedOn w:val="DefaultParagraphFont"/>
    <w:uiPriority w:val="22"/>
    <w:qFormat/>
    <w:rsid w:val="00F6177C"/>
    <w:rPr>
      <w:b/>
      <w:bCs/>
    </w:rPr>
  </w:style>
  <w:style w:type="paragraph" w:styleId="Revision">
    <w:name w:val="Revision"/>
    <w:hidden/>
    <w:uiPriority w:val="99"/>
    <w:semiHidden/>
    <w:rsid w:val="00B0772D"/>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7464">
      <w:bodyDiv w:val="1"/>
      <w:marLeft w:val="0"/>
      <w:marRight w:val="0"/>
      <w:marTop w:val="0"/>
      <w:marBottom w:val="0"/>
      <w:divBdr>
        <w:top w:val="none" w:sz="0" w:space="0" w:color="auto"/>
        <w:left w:val="none" w:sz="0" w:space="0" w:color="auto"/>
        <w:bottom w:val="none" w:sz="0" w:space="0" w:color="auto"/>
        <w:right w:val="none" w:sz="0" w:space="0" w:color="auto"/>
      </w:divBdr>
      <w:divsChild>
        <w:div w:id="2006853913">
          <w:marLeft w:val="0"/>
          <w:marRight w:val="0"/>
          <w:marTop w:val="0"/>
          <w:marBottom w:val="0"/>
          <w:divBdr>
            <w:top w:val="none" w:sz="0" w:space="0" w:color="auto"/>
            <w:left w:val="none" w:sz="0" w:space="0" w:color="auto"/>
            <w:bottom w:val="none" w:sz="0" w:space="0" w:color="auto"/>
            <w:right w:val="none" w:sz="0" w:space="0" w:color="auto"/>
          </w:divBdr>
        </w:div>
        <w:div w:id="964694201">
          <w:marLeft w:val="0"/>
          <w:marRight w:val="0"/>
          <w:marTop w:val="0"/>
          <w:marBottom w:val="0"/>
          <w:divBdr>
            <w:top w:val="none" w:sz="0" w:space="0" w:color="auto"/>
            <w:left w:val="none" w:sz="0" w:space="0" w:color="auto"/>
            <w:bottom w:val="none" w:sz="0" w:space="0" w:color="auto"/>
            <w:right w:val="none" w:sz="0" w:space="0" w:color="auto"/>
          </w:divBdr>
        </w:div>
        <w:div w:id="563636714">
          <w:marLeft w:val="0"/>
          <w:marRight w:val="0"/>
          <w:marTop w:val="0"/>
          <w:marBottom w:val="0"/>
          <w:divBdr>
            <w:top w:val="none" w:sz="0" w:space="0" w:color="auto"/>
            <w:left w:val="none" w:sz="0" w:space="0" w:color="auto"/>
            <w:bottom w:val="none" w:sz="0" w:space="0" w:color="auto"/>
            <w:right w:val="none" w:sz="0" w:space="0" w:color="auto"/>
          </w:divBdr>
        </w:div>
        <w:div w:id="1528986091">
          <w:marLeft w:val="0"/>
          <w:marRight w:val="0"/>
          <w:marTop w:val="0"/>
          <w:marBottom w:val="0"/>
          <w:divBdr>
            <w:top w:val="none" w:sz="0" w:space="0" w:color="auto"/>
            <w:left w:val="none" w:sz="0" w:space="0" w:color="auto"/>
            <w:bottom w:val="none" w:sz="0" w:space="0" w:color="auto"/>
            <w:right w:val="none" w:sz="0" w:space="0" w:color="auto"/>
          </w:divBdr>
        </w:div>
        <w:div w:id="1534924035">
          <w:marLeft w:val="0"/>
          <w:marRight w:val="0"/>
          <w:marTop w:val="0"/>
          <w:marBottom w:val="0"/>
          <w:divBdr>
            <w:top w:val="none" w:sz="0" w:space="0" w:color="auto"/>
            <w:left w:val="none" w:sz="0" w:space="0" w:color="auto"/>
            <w:bottom w:val="none" w:sz="0" w:space="0" w:color="auto"/>
            <w:right w:val="none" w:sz="0" w:space="0" w:color="auto"/>
          </w:divBdr>
        </w:div>
        <w:div w:id="492185799">
          <w:marLeft w:val="0"/>
          <w:marRight w:val="0"/>
          <w:marTop w:val="0"/>
          <w:marBottom w:val="0"/>
          <w:divBdr>
            <w:top w:val="none" w:sz="0" w:space="0" w:color="auto"/>
            <w:left w:val="none" w:sz="0" w:space="0" w:color="auto"/>
            <w:bottom w:val="none" w:sz="0" w:space="0" w:color="auto"/>
            <w:right w:val="none" w:sz="0" w:space="0" w:color="auto"/>
          </w:divBdr>
        </w:div>
        <w:div w:id="1851527657">
          <w:marLeft w:val="0"/>
          <w:marRight w:val="0"/>
          <w:marTop w:val="0"/>
          <w:marBottom w:val="0"/>
          <w:divBdr>
            <w:top w:val="none" w:sz="0" w:space="0" w:color="auto"/>
            <w:left w:val="none" w:sz="0" w:space="0" w:color="auto"/>
            <w:bottom w:val="none" w:sz="0" w:space="0" w:color="auto"/>
            <w:right w:val="none" w:sz="0" w:space="0" w:color="auto"/>
          </w:divBdr>
        </w:div>
        <w:div w:id="575938475">
          <w:marLeft w:val="0"/>
          <w:marRight w:val="0"/>
          <w:marTop w:val="0"/>
          <w:marBottom w:val="0"/>
          <w:divBdr>
            <w:top w:val="none" w:sz="0" w:space="0" w:color="auto"/>
            <w:left w:val="none" w:sz="0" w:space="0" w:color="auto"/>
            <w:bottom w:val="none" w:sz="0" w:space="0" w:color="auto"/>
            <w:right w:val="none" w:sz="0" w:space="0" w:color="auto"/>
          </w:divBdr>
        </w:div>
        <w:div w:id="1877959078">
          <w:marLeft w:val="0"/>
          <w:marRight w:val="0"/>
          <w:marTop w:val="0"/>
          <w:marBottom w:val="0"/>
          <w:divBdr>
            <w:top w:val="none" w:sz="0" w:space="0" w:color="auto"/>
            <w:left w:val="none" w:sz="0" w:space="0" w:color="auto"/>
            <w:bottom w:val="none" w:sz="0" w:space="0" w:color="auto"/>
            <w:right w:val="none" w:sz="0" w:space="0" w:color="auto"/>
          </w:divBdr>
        </w:div>
        <w:div w:id="978460830">
          <w:marLeft w:val="0"/>
          <w:marRight w:val="0"/>
          <w:marTop w:val="0"/>
          <w:marBottom w:val="0"/>
          <w:divBdr>
            <w:top w:val="none" w:sz="0" w:space="0" w:color="auto"/>
            <w:left w:val="none" w:sz="0" w:space="0" w:color="auto"/>
            <w:bottom w:val="none" w:sz="0" w:space="0" w:color="auto"/>
            <w:right w:val="none" w:sz="0" w:space="0" w:color="auto"/>
          </w:divBdr>
        </w:div>
        <w:div w:id="1503470558">
          <w:marLeft w:val="0"/>
          <w:marRight w:val="0"/>
          <w:marTop w:val="0"/>
          <w:marBottom w:val="0"/>
          <w:divBdr>
            <w:top w:val="none" w:sz="0" w:space="0" w:color="auto"/>
            <w:left w:val="none" w:sz="0" w:space="0" w:color="auto"/>
            <w:bottom w:val="none" w:sz="0" w:space="0" w:color="auto"/>
            <w:right w:val="none" w:sz="0" w:space="0" w:color="auto"/>
          </w:divBdr>
          <w:divsChild>
            <w:div w:id="1789424893">
              <w:marLeft w:val="0"/>
              <w:marRight w:val="0"/>
              <w:marTop w:val="0"/>
              <w:marBottom w:val="0"/>
              <w:divBdr>
                <w:top w:val="none" w:sz="0" w:space="0" w:color="auto"/>
                <w:left w:val="none" w:sz="0" w:space="0" w:color="auto"/>
                <w:bottom w:val="none" w:sz="0" w:space="0" w:color="auto"/>
                <w:right w:val="none" w:sz="0" w:space="0" w:color="auto"/>
              </w:divBdr>
            </w:div>
            <w:div w:id="242182660">
              <w:marLeft w:val="0"/>
              <w:marRight w:val="0"/>
              <w:marTop w:val="0"/>
              <w:marBottom w:val="0"/>
              <w:divBdr>
                <w:top w:val="none" w:sz="0" w:space="0" w:color="auto"/>
                <w:left w:val="none" w:sz="0" w:space="0" w:color="auto"/>
                <w:bottom w:val="none" w:sz="0" w:space="0" w:color="auto"/>
                <w:right w:val="none" w:sz="0" w:space="0" w:color="auto"/>
              </w:divBdr>
            </w:div>
            <w:div w:id="1414545087">
              <w:marLeft w:val="0"/>
              <w:marRight w:val="0"/>
              <w:marTop w:val="0"/>
              <w:marBottom w:val="0"/>
              <w:divBdr>
                <w:top w:val="none" w:sz="0" w:space="0" w:color="auto"/>
                <w:left w:val="none" w:sz="0" w:space="0" w:color="auto"/>
                <w:bottom w:val="none" w:sz="0" w:space="0" w:color="auto"/>
                <w:right w:val="none" w:sz="0" w:space="0" w:color="auto"/>
              </w:divBdr>
            </w:div>
            <w:div w:id="1151482943">
              <w:marLeft w:val="0"/>
              <w:marRight w:val="0"/>
              <w:marTop w:val="0"/>
              <w:marBottom w:val="0"/>
              <w:divBdr>
                <w:top w:val="none" w:sz="0" w:space="0" w:color="auto"/>
                <w:left w:val="none" w:sz="0" w:space="0" w:color="auto"/>
                <w:bottom w:val="none" w:sz="0" w:space="0" w:color="auto"/>
                <w:right w:val="none" w:sz="0" w:space="0" w:color="auto"/>
              </w:divBdr>
            </w:div>
          </w:divsChild>
        </w:div>
        <w:div w:id="14430643">
          <w:marLeft w:val="0"/>
          <w:marRight w:val="0"/>
          <w:marTop w:val="0"/>
          <w:marBottom w:val="0"/>
          <w:divBdr>
            <w:top w:val="none" w:sz="0" w:space="0" w:color="auto"/>
            <w:left w:val="none" w:sz="0" w:space="0" w:color="auto"/>
            <w:bottom w:val="none" w:sz="0" w:space="0" w:color="auto"/>
            <w:right w:val="none" w:sz="0" w:space="0" w:color="auto"/>
          </w:divBdr>
          <w:divsChild>
            <w:div w:id="1939672740">
              <w:marLeft w:val="0"/>
              <w:marRight w:val="0"/>
              <w:marTop w:val="0"/>
              <w:marBottom w:val="0"/>
              <w:divBdr>
                <w:top w:val="none" w:sz="0" w:space="0" w:color="auto"/>
                <w:left w:val="none" w:sz="0" w:space="0" w:color="auto"/>
                <w:bottom w:val="none" w:sz="0" w:space="0" w:color="auto"/>
                <w:right w:val="none" w:sz="0" w:space="0" w:color="auto"/>
              </w:divBdr>
            </w:div>
            <w:div w:id="698824197">
              <w:marLeft w:val="0"/>
              <w:marRight w:val="0"/>
              <w:marTop w:val="0"/>
              <w:marBottom w:val="0"/>
              <w:divBdr>
                <w:top w:val="none" w:sz="0" w:space="0" w:color="auto"/>
                <w:left w:val="none" w:sz="0" w:space="0" w:color="auto"/>
                <w:bottom w:val="none" w:sz="0" w:space="0" w:color="auto"/>
                <w:right w:val="none" w:sz="0" w:space="0" w:color="auto"/>
              </w:divBdr>
            </w:div>
          </w:divsChild>
        </w:div>
        <w:div w:id="120537425">
          <w:marLeft w:val="0"/>
          <w:marRight w:val="0"/>
          <w:marTop w:val="0"/>
          <w:marBottom w:val="0"/>
          <w:divBdr>
            <w:top w:val="none" w:sz="0" w:space="0" w:color="auto"/>
            <w:left w:val="none" w:sz="0" w:space="0" w:color="auto"/>
            <w:bottom w:val="none" w:sz="0" w:space="0" w:color="auto"/>
            <w:right w:val="none" w:sz="0" w:space="0" w:color="auto"/>
          </w:divBdr>
          <w:divsChild>
            <w:div w:id="729888162">
              <w:marLeft w:val="0"/>
              <w:marRight w:val="0"/>
              <w:marTop w:val="0"/>
              <w:marBottom w:val="0"/>
              <w:divBdr>
                <w:top w:val="none" w:sz="0" w:space="0" w:color="auto"/>
                <w:left w:val="none" w:sz="0" w:space="0" w:color="auto"/>
                <w:bottom w:val="none" w:sz="0" w:space="0" w:color="auto"/>
                <w:right w:val="none" w:sz="0" w:space="0" w:color="auto"/>
              </w:divBdr>
            </w:div>
            <w:div w:id="559250793">
              <w:marLeft w:val="0"/>
              <w:marRight w:val="0"/>
              <w:marTop w:val="0"/>
              <w:marBottom w:val="0"/>
              <w:divBdr>
                <w:top w:val="none" w:sz="0" w:space="0" w:color="auto"/>
                <w:left w:val="none" w:sz="0" w:space="0" w:color="auto"/>
                <w:bottom w:val="none" w:sz="0" w:space="0" w:color="auto"/>
                <w:right w:val="none" w:sz="0" w:space="0" w:color="auto"/>
              </w:divBdr>
            </w:div>
            <w:div w:id="1691106969">
              <w:marLeft w:val="0"/>
              <w:marRight w:val="0"/>
              <w:marTop w:val="0"/>
              <w:marBottom w:val="0"/>
              <w:divBdr>
                <w:top w:val="none" w:sz="0" w:space="0" w:color="auto"/>
                <w:left w:val="none" w:sz="0" w:space="0" w:color="auto"/>
                <w:bottom w:val="none" w:sz="0" w:space="0" w:color="auto"/>
                <w:right w:val="none" w:sz="0" w:space="0" w:color="auto"/>
              </w:divBdr>
            </w:div>
            <w:div w:id="270280580">
              <w:marLeft w:val="0"/>
              <w:marRight w:val="0"/>
              <w:marTop w:val="0"/>
              <w:marBottom w:val="0"/>
              <w:divBdr>
                <w:top w:val="none" w:sz="0" w:space="0" w:color="auto"/>
                <w:left w:val="none" w:sz="0" w:space="0" w:color="auto"/>
                <w:bottom w:val="none" w:sz="0" w:space="0" w:color="auto"/>
                <w:right w:val="none" w:sz="0" w:space="0" w:color="auto"/>
              </w:divBdr>
            </w:div>
          </w:divsChild>
        </w:div>
        <w:div w:id="558637980">
          <w:marLeft w:val="0"/>
          <w:marRight w:val="0"/>
          <w:marTop w:val="0"/>
          <w:marBottom w:val="0"/>
          <w:divBdr>
            <w:top w:val="none" w:sz="0" w:space="0" w:color="auto"/>
            <w:left w:val="none" w:sz="0" w:space="0" w:color="auto"/>
            <w:bottom w:val="none" w:sz="0" w:space="0" w:color="auto"/>
            <w:right w:val="none" w:sz="0" w:space="0" w:color="auto"/>
          </w:divBdr>
          <w:divsChild>
            <w:div w:id="771587737">
              <w:marLeft w:val="0"/>
              <w:marRight w:val="0"/>
              <w:marTop w:val="0"/>
              <w:marBottom w:val="0"/>
              <w:divBdr>
                <w:top w:val="none" w:sz="0" w:space="0" w:color="auto"/>
                <w:left w:val="none" w:sz="0" w:space="0" w:color="auto"/>
                <w:bottom w:val="none" w:sz="0" w:space="0" w:color="auto"/>
                <w:right w:val="none" w:sz="0" w:space="0" w:color="auto"/>
              </w:divBdr>
            </w:div>
            <w:div w:id="1420324516">
              <w:marLeft w:val="0"/>
              <w:marRight w:val="0"/>
              <w:marTop w:val="0"/>
              <w:marBottom w:val="0"/>
              <w:divBdr>
                <w:top w:val="none" w:sz="0" w:space="0" w:color="auto"/>
                <w:left w:val="none" w:sz="0" w:space="0" w:color="auto"/>
                <w:bottom w:val="none" w:sz="0" w:space="0" w:color="auto"/>
                <w:right w:val="none" w:sz="0" w:space="0" w:color="auto"/>
              </w:divBdr>
            </w:div>
            <w:div w:id="902986014">
              <w:marLeft w:val="0"/>
              <w:marRight w:val="0"/>
              <w:marTop w:val="0"/>
              <w:marBottom w:val="0"/>
              <w:divBdr>
                <w:top w:val="none" w:sz="0" w:space="0" w:color="auto"/>
                <w:left w:val="none" w:sz="0" w:space="0" w:color="auto"/>
                <w:bottom w:val="none" w:sz="0" w:space="0" w:color="auto"/>
                <w:right w:val="none" w:sz="0" w:space="0" w:color="auto"/>
              </w:divBdr>
            </w:div>
          </w:divsChild>
        </w:div>
        <w:div w:id="1054237621">
          <w:marLeft w:val="0"/>
          <w:marRight w:val="0"/>
          <w:marTop w:val="0"/>
          <w:marBottom w:val="0"/>
          <w:divBdr>
            <w:top w:val="none" w:sz="0" w:space="0" w:color="auto"/>
            <w:left w:val="none" w:sz="0" w:space="0" w:color="auto"/>
            <w:bottom w:val="none" w:sz="0" w:space="0" w:color="auto"/>
            <w:right w:val="none" w:sz="0" w:space="0" w:color="auto"/>
          </w:divBdr>
          <w:divsChild>
            <w:div w:id="813063875">
              <w:marLeft w:val="0"/>
              <w:marRight w:val="0"/>
              <w:marTop w:val="0"/>
              <w:marBottom w:val="0"/>
              <w:divBdr>
                <w:top w:val="none" w:sz="0" w:space="0" w:color="auto"/>
                <w:left w:val="none" w:sz="0" w:space="0" w:color="auto"/>
                <w:bottom w:val="none" w:sz="0" w:space="0" w:color="auto"/>
                <w:right w:val="none" w:sz="0" w:space="0" w:color="auto"/>
              </w:divBdr>
            </w:div>
            <w:div w:id="258679081">
              <w:marLeft w:val="0"/>
              <w:marRight w:val="0"/>
              <w:marTop w:val="0"/>
              <w:marBottom w:val="0"/>
              <w:divBdr>
                <w:top w:val="none" w:sz="0" w:space="0" w:color="auto"/>
                <w:left w:val="none" w:sz="0" w:space="0" w:color="auto"/>
                <w:bottom w:val="none" w:sz="0" w:space="0" w:color="auto"/>
                <w:right w:val="none" w:sz="0" w:space="0" w:color="auto"/>
              </w:divBdr>
            </w:div>
            <w:div w:id="609704230">
              <w:marLeft w:val="0"/>
              <w:marRight w:val="0"/>
              <w:marTop w:val="0"/>
              <w:marBottom w:val="0"/>
              <w:divBdr>
                <w:top w:val="none" w:sz="0" w:space="0" w:color="auto"/>
                <w:left w:val="none" w:sz="0" w:space="0" w:color="auto"/>
                <w:bottom w:val="none" w:sz="0" w:space="0" w:color="auto"/>
                <w:right w:val="none" w:sz="0" w:space="0" w:color="auto"/>
              </w:divBdr>
            </w:div>
            <w:div w:id="1917939266">
              <w:marLeft w:val="0"/>
              <w:marRight w:val="0"/>
              <w:marTop w:val="0"/>
              <w:marBottom w:val="0"/>
              <w:divBdr>
                <w:top w:val="none" w:sz="0" w:space="0" w:color="auto"/>
                <w:left w:val="none" w:sz="0" w:space="0" w:color="auto"/>
                <w:bottom w:val="none" w:sz="0" w:space="0" w:color="auto"/>
                <w:right w:val="none" w:sz="0" w:space="0" w:color="auto"/>
              </w:divBdr>
            </w:div>
            <w:div w:id="2092384776">
              <w:marLeft w:val="0"/>
              <w:marRight w:val="0"/>
              <w:marTop w:val="0"/>
              <w:marBottom w:val="0"/>
              <w:divBdr>
                <w:top w:val="none" w:sz="0" w:space="0" w:color="auto"/>
                <w:left w:val="none" w:sz="0" w:space="0" w:color="auto"/>
                <w:bottom w:val="none" w:sz="0" w:space="0" w:color="auto"/>
                <w:right w:val="none" w:sz="0" w:space="0" w:color="auto"/>
              </w:divBdr>
            </w:div>
          </w:divsChild>
        </w:div>
        <w:div w:id="1960453416">
          <w:marLeft w:val="0"/>
          <w:marRight w:val="0"/>
          <w:marTop w:val="0"/>
          <w:marBottom w:val="0"/>
          <w:divBdr>
            <w:top w:val="none" w:sz="0" w:space="0" w:color="auto"/>
            <w:left w:val="none" w:sz="0" w:space="0" w:color="auto"/>
            <w:bottom w:val="none" w:sz="0" w:space="0" w:color="auto"/>
            <w:right w:val="none" w:sz="0" w:space="0" w:color="auto"/>
          </w:divBdr>
          <w:divsChild>
            <w:div w:id="1805610833">
              <w:marLeft w:val="0"/>
              <w:marRight w:val="0"/>
              <w:marTop w:val="0"/>
              <w:marBottom w:val="0"/>
              <w:divBdr>
                <w:top w:val="none" w:sz="0" w:space="0" w:color="auto"/>
                <w:left w:val="none" w:sz="0" w:space="0" w:color="auto"/>
                <w:bottom w:val="none" w:sz="0" w:space="0" w:color="auto"/>
                <w:right w:val="none" w:sz="0" w:space="0" w:color="auto"/>
              </w:divBdr>
            </w:div>
            <w:div w:id="686633853">
              <w:marLeft w:val="0"/>
              <w:marRight w:val="0"/>
              <w:marTop w:val="0"/>
              <w:marBottom w:val="0"/>
              <w:divBdr>
                <w:top w:val="none" w:sz="0" w:space="0" w:color="auto"/>
                <w:left w:val="none" w:sz="0" w:space="0" w:color="auto"/>
                <w:bottom w:val="none" w:sz="0" w:space="0" w:color="auto"/>
                <w:right w:val="none" w:sz="0" w:space="0" w:color="auto"/>
              </w:divBdr>
            </w:div>
            <w:div w:id="1197084309">
              <w:marLeft w:val="0"/>
              <w:marRight w:val="0"/>
              <w:marTop w:val="0"/>
              <w:marBottom w:val="0"/>
              <w:divBdr>
                <w:top w:val="none" w:sz="0" w:space="0" w:color="auto"/>
                <w:left w:val="none" w:sz="0" w:space="0" w:color="auto"/>
                <w:bottom w:val="none" w:sz="0" w:space="0" w:color="auto"/>
                <w:right w:val="none" w:sz="0" w:space="0" w:color="auto"/>
              </w:divBdr>
            </w:div>
            <w:div w:id="1719233681">
              <w:marLeft w:val="0"/>
              <w:marRight w:val="0"/>
              <w:marTop w:val="0"/>
              <w:marBottom w:val="0"/>
              <w:divBdr>
                <w:top w:val="none" w:sz="0" w:space="0" w:color="auto"/>
                <w:left w:val="none" w:sz="0" w:space="0" w:color="auto"/>
                <w:bottom w:val="none" w:sz="0" w:space="0" w:color="auto"/>
                <w:right w:val="none" w:sz="0" w:space="0" w:color="auto"/>
              </w:divBdr>
            </w:div>
            <w:div w:id="797531142">
              <w:marLeft w:val="0"/>
              <w:marRight w:val="0"/>
              <w:marTop w:val="0"/>
              <w:marBottom w:val="0"/>
              <w:divBdr>
                <w:top w:val="none" w:sz="0" w:space="0" w:color="auto"/>
                <w:left w:val="none" w:sz="0" w:space="0" w:color="auto"/>
                <w:bottom w:val="none" w:sz="0" w:space="0" w:color="auto"/>
                <w:right w:val="none" w:sz="0" w:space="0" w:color="auto"/>
              </w:divBdr>
            </w:div>
          </w:divsChild>
        </w:div>
        <w:div w:id="2112971436">
          <w:marLeft w:val="0"/>
          <w:marRight w:val="0"/>
          <w:marTop w:val="0"/>
          <w:marBottom w:val="0"/>
          <w:divBdr>
            <w:top w:val="none" w:sz="0" w:space="0" w:color="auto"/>
            <w:left w:val="none" w:sz="0" w:space="0" w:color="auto"/>
            <w:bottom w:val="none" w:sz="0" w:space="0" w:color="auto"/>
            <w:right w:val="none" w:sz="0" w:space="0" w:color="auto"/>
          </w:divBdr>
        </w:div>
        <w:div w:id="411632440">
          <w:marLeft w:val="0"/>
          <w:marRight w:val="0"/>
          <w:marTop w:val="0"/>
          <w:marBottom w:val="0"/>
          <w:divBdr>
            <w:top w:val="none" w:sz="0" w:space="0" w:color="auto"/>
            <w:left w:val="none" w:sz="0" w:space="0" w:color="auto"/>
            <w:bottom w:val="none" w:sz="0" w:space="0" w:color="auto"/>
            <w:right w:val="none" w:sz="0" w:space="0" w:color="auto"/>
          </w:divBdr>
        </w:div>
        <w:div w:id="57899808">
          <w:marLeft w:val="0"/>
          <w:marRight w:val="0"/>
          <w:marTop w:val="0"/>
          <w:marBottom w:val="0"/>
          <w:divBdr>
            <w:top w:val="none" w:sz="0" w:space="0" w:color="auto"/>
            <w:left w:val="none" w:sz="0" w:space="0" w:color="auto"/>
            <w:bottom w:val="none" w:sz="0" w:space="0" w:color="auto"/>
            <w:right w:val="none" w:sz="0" w:space="0" w:color="auto"/>
          </w:divBdr>
        </w:div>
        <w:div w:id="583685445">
          <w:marLeft w:val="0"/>
          <w:marRight w:val="0"/>
          <w:marTop w:val="0"/>
          <w:marBottom w:val="0"/>
          <w:divBdr>
            <w:top w:val="none" w:sz="0" w:space="0" w:color="auto"/>
            <w:left w:val="none" w:sz="0" w:space="0" w:color="auto"/>
            <w:bottom w:val="none" w:sz="0" w:space="0" w:color="auto"/>
            <w:right w:val="none" w:sz="0" w:space="0" w:color="auto"/>
          </w:divBdr>
        </w:div>
        <w:div w:id="1719623019">
          <w:marLeft w:val="0"/>
          <w:marRight w:val="0"/>
          <w:marTop w:val="0"/>
          <w:marBottom w:val="0"/>
          <w:divBdr>
            <w:top w:val="none" w:sz="0" w:space="0" w:color="auto"/>
            <w:left w:val="none" w:sz="0" w:space="0" w:color="auto"/>
            <w:bottom w:val="none" w:sz="0" w:space="0" w:color="auto"/>
            <w:right w:val="none" w:sz="0" w:space="0" w:color="auto"/>
          </w:divBdr>
        </w:div>
        <w:div w:id="56444077">
          <w:marLeft w:val="0"/>
          <w:marRight w:val="0"/>
          <w:marTop w:val="0"/>
          <w:marBottom w:val="0"/>
          <w:divBdr>
            <w:top w:val="none" w:sz="0" w:space="0" w:color="auto"/>
            <w:left w:val="none" w:sz="0" w:space="0" w:color="auto"/>
            <w:bottom w:val="none" w:sz="0" w:space="0" w:color="auto"/>
            <w:right w:val="none" w:sz="0" w:space="0" w:color="auto"/>
          </w:divBdr>
        </w:div>
        <w:div w:id="732892698">
          <w:marLeft w:val="0"/>
          <w:marRight w:val="0"/>
          <w:marTop w:val="0"/>
          <w:marBottom w:val="0"/>
          <w:divBdr>
            <w:top w:val="none" w:sz="0" w:space="0" w:color="auto"/>
            <w:left w:val="none" w:sz="0" w:space="0" w:color="auto"/>
            <w:bottom w:val="none" w:sz="0" w:space="0" w:color="auto"/>
            <w:right w:val="none" w:sz="0" w:space="0" w:color="auto"/>
          </w:divBdr>
        </w:div>
        <w:div w:id="1979918017">
          <w:marLeft w:val="0"/>
          <w:marRight w:val="0"/>
          <w:marTop w:val="0"/>
          <w:marBottom w:val="0"/>
          <w:divBdr>
            <w:top w:val="none" w:sz="0" w:space="0" w:color="auto"/>
            <w:left w:val="none" w:sz="0" w:space="0" w:color="auto"/>
            <w:bottom w:val="none" w:sz="0" w:space="0" w:color="auto"/>
            <w:right w:val="none" w:sz="0" w:space="0" w:color="auto"/>
          </w:divBdr>
        </w:div>
        <w:div w:id="1575361356">
          <w:marLeft w:val="0"/>
          <w:marRight w:val="0"/>
          <w:marTop w:val="0"/>
          <w:marBottom w:val="0"/>
          <w:divBdr>
            <w:top w:val="none" w:sz="0" w:space="0" w:color="auto"/>
            <w:left w:val="none" w:sz="0" w:space="0" w:color="auto"/>
            <w:bottom w:val="none" w:sz="0" w:space="0" w:color="auto"/>
            <w:right w:val="none" w:sz="0" w:space="0" w:color="auto"/>
          </w:divBdr>
        </w:div>
        <w:div w:id="1252549724">
          <w:marLeft w:val="0"/>
          <w:marRight w:val="0"/>
          <w:marTop w:val="0"/>
          <w:marBottom w:val="0"/>
          <w:divBdr>
            <w:top w:val="none" w:sz="0" w:space="0" w:color="auto"/>
            <w:left w:val="none" w:sz="0" w:space="0" w:color="auto"/>
            <w:bottom w:val="none" w:sz="0" w:space="0" w:color="auto"/>
            <w:right w:val="none" w:sz="0" w:space="0" w:color="auto"/>
          </w:divBdr>
        </w:div>
        <w:div w:id="978877522">
          <w:marLeft w:val="0"/>
          <w:marRight w:val="0"/>
          <w:marTop w:val="0"/>
          <w:marBottom w:val="0"/>
          <w:divBdr>
            <w:top w:val="none" w:sz="0" w:space="0" w:color="auto"/>
            <w:left w:val="none" w:sz="0" w:space="0" w:color="auto"/>
            <w:bottom w:val="none" w:sz="0" w:space="0" w:color="auto"/>
            <w:right w:val="none" w:sz="0" w:space="0" w:color="auto"/>
          </w:divBdr>
          <w:divsChild>
            <w:div w:id="1289319267">
              <w:marLeft w:val="0"/>
              <w:marRight w:val="0"/>
              <w:marTop w:val="0"/>
              <w:marBottom w:val="0"/>
              <w:divBdr>
                <w:top w:val="none" w:sz="0" w:space="0" w:color="auto"/>
                <w:left w:val="none" w:sz="0" w:space="0" w:color="auto"/>
                <w:bottom w:val="none" w:sz="0" w:space="0" w:color="auto"/>
                <w:right w:val="none" w:sz="0" w:space="0" w:color="auto"/>
              </w:divBdr>
            </w:div>
            <w:div w:id="1260724152">
              <w:marLeft w:val="0"/>
              <w:marRight w:val="0"/>
              <w:marTop w:val="0"/>
              <w:marBottom w:val="0"/>
              <w:divBdr>
                <w:top w:val="none" w:sz="0" w:space="0" w:color="auto"/>
                <w:left w:val="none" w:sz="0" w:space="0" w:color="auto"/>
                <w:bottom w:val="none" w:sz="0" w:space="0" w:color="auto"/>
                <w:right w:val="none" w:sz="0" w:space="0" w:color="auto"/>
              </w:divBdr>
            </w:div>
            <w:div w:id="1549223039">
              <w:marLeft w:val="0"/>
              <w:marRight w:val="0"/>
              <w:marTop w:val="0"/>
              <w:marBottom w:val="0"/>
              <w:divBdr>
                <w:top w:val="none" w:sz="0" w:space="0" w:color="auto"/>
                <w:left w:val="none" w:sz="0" w:space="0" w:color="auto"/>
                <w:bottom w:val="none" w:sz="0" w:space="0" w:color="auto"/>
                <w:right w:val="none" w:sz="0" w:space="0" w:color="auto"/>
              </w:divBdr>
            </w:div>
            <w:div w:id="1200777448">
              <w:marLeft w:val="0"/>
              <w:marRight w:val="0"/>
              <w:marTop w:val="0"/>
              <w:marBottom w:val="0"/>
              <w:divBdr>
                <w:top w:val="none" w:sz="0" w:space="0" w:color="auto"/>
                <w:left w:val="none" w:sz="0" w:space="0" w:color="auto"/>
                <w:bottom w:val="none" w:sz="0" w:space="0" w:color="auto"/>
                <w:right w:val="none" w:sz="0" w:space="0" w:color="auto"/>
              </w:divBdr>
            </w:div>
          </w:divsChild>
        </w:div>
        <w:div w:id="28377900">
          <w:marLeft w:val="0"/>
          <w:marRight w:val="0"/>
          <w:marTop w:val="0"/>
          <w:marBottom w:val="0"/>
          <w:divBdr>
            <w:top w:val="none" w:sz="0" w:space="0" w:color="auto"/>
            <w:left w:val="none" w:sz="0" w:space="0" w:color="auto"/>
            <w:bottom w:val="none" w:sz="0" w:space="0" w:color="auto"/>
            <w:right w:val="none" w:sz="0" w:space="0" w:color="auto"/>
          </w:divBdr>
          <w:divsChild>
            <w:div w:id="391924079">
              <w:marLeft w:val="0"/>
              <w:marRight w:val="0"/>
              <w:marTop w:val="0"/>
              <w:marBottom w:val="0"/>
              <w:divBdr>
                <w:top w:val="none" w:sz="0" w:space="0" w:color="auto"/>
                <w:left w:val="none" w:sz="0" w:space="0" w:color="auto"/>
                <w:bottom w:val="none" w:sz="0" w:space="0" w:color="auto"/>
                <w:right w:val="none" w:sz="0" w:space="0" w:color="auto"/>
              </w:divBdr>
            </w:div>
            <w:div w:id="14665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1855">
      <w:bodyDiv w:val="1"/>
      <w:marLeft w:val="0"/>
      <w:marRight w:val="0"/>
      <w:marTop w:val="0"/>
      <w:marBottom w:val="0"/>
      <w:divBdr>
        <w:top w:val="none" w:sz="0" w:space="0" w:color="auto"/>
        <w:left w:val="none" w:sz="0" w:space="0" w:color="auto"/>
        <w:bottom w:val="none" w:sz="0" w:space="0" w:color="auto"/>
        <w:right w:val="none" w:sz="0" w:space="0" w:color="auto"/>
      </w:divBdr>
    </w:div>
    <w:div w:id="1183469310">
      <w:bodyDiv w:val="1"/>
      <w:marLeft w:val="0"/>
      <w:marRight w:val="0"/>
      <w:marTop w:val="0"/>
      <w:marBottom w:val="0"/>
      <w:divBdr>
        <w:top w:val="none" w:sz="0" w:space="0" w:color="auto"/>
        <w:left w:val="none" w:sz="0" w:space="0" w:color="auto"/>
        <w:bottom w:val="none" w:sz="0" w:space="0" w:color="auto"/>
        <w:right w:val="none" w:sz="0" w:space="0" w:color="auto"/>
      </w:divBdr>
      <w:divsChild>
        <w:div w:id="896941839">
          <w:marLeft w:val="806"/>
          <w:marRight w:val="0"/>
          <w:marTop w:val="0"/>
          <w:marBottom w:val="0"/>
          <w:divBdr>
            <w:top w:val="none" w:sz="0" w:space="0" w:color="auto"/>
            <w:left w:val="none" w:sz="0" w:space="0" w:color="auto"/>
            <w:bottom w:val="none" w:sz="0" w:space="0" w:color="auto"/>
            <w:right w:val="none" w:sz="0" w:space="0" w:color="auto"/>
          </w:divBdr>
        </w:div>
      </w:divsChild>
    </w:div>
    <w:div w:id="1741513056">
      <w:bodyDiv w:val="1"/>
      <w:marLeft w:val="0"/>
      <w:marRight w:val="0"/>
      <w:marTop w:val="0"/>
      <w:marBottom w:val="0"/>
      <w:divBdr>
        <w:top w:val="none" w:sz="0" w:space="0" w:color="auto"/>
        <w:left w:val="none" w:sz="0" w:space="0" w:color="auto"/>
        <w:bottom w:val="none" w:sz="0" w:space="0" w:color="auto"/>
        <w:right w:val="none" w:sz="0" w:space="0" w:color="auto"/>
      </w:divBdr>
      <w:divsChild>
        <w:div w:id="126122555">
          <w:marLeft w:val="806"/>
          <w:marRight w:val="0"/>
          <w:marTop w:val="0"/>
          <w:marBottom w:val="0"/>
          <w:divBdr>
            <w:top w:val="none" w:sz="0" w:space="0" w:color="auto"/>
            <w:left w:val="none" w:sz="0" w:space="0" w:color="auto"/>
            <w:bottom w:val="none" w:sz="0" w:space="0" w:color="auto"/>
            <w:right w:val="none" w:sz="0" w:space="0" w:color="auto"/>
          </w:divBdr>
        </w:div>
      </w:divsChild>
    </w:div>
    <w:div w:id="1997756511">
      <w:bodyDiv w:val="1"/>
      <w:marLeft w:val="0"/>
      <w:marRight w:val="0"/>
      <w:marTop w:val="0"/>
      <w:marBottom w:val="0"/>
      <w:divBdr>
        <w:top w:val="none" w:sz="0" w:space="0" w:color="auto"/>
        <w:left w:val="none" w:sz="0" w:space="0" w:color="auto"/>
        <w:bottom w:val="none" w:sz="0" w:space="0" w:color="auto"/>
        <w:right w:val="none" w:sz="0" w:space="0" w:color="auto"/>
      </w:divBdr>
      <w:divsChild>
        <w:div w:id="147698689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697750F3637949A1E16316F12DC29B" ma:contentTypeVersion="8" ma:contentTypeDescription="Create a new document." ma:contentTypeScope="" ma:versionID="e68842cb5aa518e87f42b6049f2655fa">
  <xsd:schema xmlns:xsd="http://www.w3.org/2001/XMLSchema" xmlns:xs="http://www.w3.org/2001/XMLSchema" xmlns:p="http://schemas.microsoft.com/office/2006/metadata/properties" xmlns:ns2="9897313d-68ed-4c81-b5df-c697b4841d8f" xmlns:ns3="6969ec02-7f78-4814-b28f-bff90ae4978b" targetNamespace="http://schemas.microsoft.com/office/2006/metadata/properties" ma:root="true" ma:fieldsID="4ddc65c18edf028b87345523623f3ba0" ns2:_="" ns3:_="">
    <xsd:import namespace="9897313d-68ed-4c81-b5df-c697b4841d8f"/>
    <xsd:import namespace="6969ec02-7f78-4814-b28f-bff90ae49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7313d-68ed-4c81-b5df-c697b4841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69ec02-7f78-4814-b28f-bff90ae49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B3802-C0A4-49D4-A11F-EE68DAFC04E9}">
  <ds:schemaRefs>
    <ds:schemaRef ds:uri="http://schemas.openxmlformats.org/officeDocument/2006/bibliography"/>
  </ds:schemaRefs>
</ds:datastoreItem>
</file>

<file path=customXml/itemProps2.xml><?xml version="1.0" encoding="utf-8"?>
<ds:datastoreItem xmlns:ds="http://schemas.openxmlformats.org/officeDocument/2006/customXml" ds:itemID="{B2B1D588-0685-4120-B168-06C33D73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7313d-68ed-4c81-b5df-c697b4841d8f"/>
    <ds:schemaRef ds:uri="6969ec02-7f78-4814-b28f-bff90ae49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94DA3-8684-4282-B0ED-43419ABE1FA9}">
  <ds:schemaRefs>
    <ds:schemaRef ds:uri="http://schemas.microsoft.com/sharepoint/v3/contenttype/forms"/>
  </ds:schemaRefs>
</ds:datastoreItem>
</file>

<file path=customXml/itemProps4.xml><?xml version="1.0" encoding="utf-8"?>
<ds:datastoreItem xmlns:ds="http://schemas.openxmlformats.org/officeDocument/2006/customXml" ds:itemID="{A426B975-22E8-454F-92BA-6499A1EBB2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4074</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Carroll</dc:creator>
  <cp:keywords/>
  <dc:description/>
  <cp:lastModifiedBy>Emma Carroll</cp:lastModifiedBy>
  <cp:revision>5</cp:revision>
  <dcterms:created xsi:type="dcterms:W3CDTF">2023-05-23T14:29:00Z</dcterms:created>
  <dcterms:modified xsi:type="dcterms:W3CDTF">2023-05-26T10:30:00Z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0x010100D9697750F3637949A1E16316F12DC29B</vt:lpwstr>
  </property>
</Properties>
</file>